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75" w:rsidRPr="00D76CC3" w:rsidRDefault="00B46775" w:rsidP="00B46775">
      <w:pPr>
        <w:tabs>
          <w:tab w:val="center" w:pos="1690"/>
          <w:tab w:val="center" w:pos="6509"/>
        </w:tabs>
        <w:spacing w:after="0" w:line="240" w:lineRule="auto"/>
        <w:ind w:right="-10"/>
        <w:jc w:val="center"/>
        <w:rPr>
          <w:rFonts w:ascii="Times New Roman" w:hAnsi="Times New Roman" w:cs="Times New Roman"/>
          <w:b/>
          <w:szCs w:val="24"/>
        </w:rPr>
      </w:pPr>
      <w:bookmarkStart w:id="0" w:name="_GoBack"/>
      <w:bookmarkEnd w:id="0"/>
      <w:r w:rsidRPr="00D76CC3">
        <w:rPr>
          <w:rFonts w:ascii="Times New Roman" w:hAnsi="Times New Roman" w:cs="Times New Roman"/>
          <w:b/>
          <w:szCs w:val="24"/>
        </w:rPr>
        <w:t>Phụ lục III</w:t>
      </w:r>
    </w:p>
    <w:p w:rsidR="00B46775" w:rsidRPr="00D76CC3" w:rsidRDefault="00B46775" w:rsidP="00B46775">
      <w:pPr>
        <w:spacing w:after="0" w:line="240" w:lineRule="auto"/>
        <w:jc w:val="center"/>
        <w:rPr>
          <w:rFonts w:ascii="Times New Roman" w:hAnsi="Times New Roman" w:cs="Times New Roman"/>
          <w:b/>
          <w:szCs w:val="24"/>
        </w:rPr>
      </w:pPr>
      <w:r w:rsidRPr="00D76CC3">
        <w:rPr>
          <w:rFonts w:ascii="Times New Roman" w:hAnsi="Times New Roman" w:cs="Times New Roman"/>
          <w:b/>
          <w:szCs w:val="24"/>
        </w:rPr>
        <w:t>Bộ tiêu chí theo dõi, đánh giá, xếp hạng cải cách hành chính đối với Ủy ban nhân dân quận, huyện</w:t>
      </w:r>
    </w:p>
    <w:p w:rsidR="000C1092" w:rsidRDefault="00B46775" w:rsidP="00B46775">
      <w:pPr>
        <w:spacing w:after="0" w:line="240" w:lineRule="auto"/>
        <w:jc w:val="center"/>
        <w:rPr>
          <w:rFonts w:ascii="Times New Roman" w:hAnsi="Times New Roman" w:cs="Times New Roman"/>
          <w:i/>
          <w:szCs w:val="24"/>
        </w:rPr>
      </w:pPr>
      <w:r w:rsidRPr="00D76CC3">
        <w:rPr>
          <w:rFonts w:ascii="Times New Roman" w:hAnsi="Times New Roman" w:cs="Times New Roman"/>
          <w:i/>
          <w:szCs w:val="24"/>
        </w:rPr>
        <w:t xml:space="preserve">(Ban hành kèm theo Quyết định số </w:t>
      </w:r>
      <w:r w:rsidR="00E83050">
        <w:rPr>
          <w:rFonts w:ascii="Times New Roman" w:hAnsi="Times New Roman" w:cs="Times New Roman"/>
          <w:i/>
          <w:szCs w:val="24"/>
        </w:rPr>
        <w:t>1823</w:t>
      </w:r>
      <w:r w:rsidRPr="00D76CC3">
        <w:rPr>
          <w:rFonts w:ascii="Times New Roman" w:hAnsi="Times New Roman" w:cs="Times New Roman"/>
          <w:i/>
          <w:szCs w:val="24"/>
        </w:rPr>
        <w:t xml:space="preserve">/QĐ-UBND ngày </w:t>
      </w:r>
      <w:r w:rsidR="00E83050">
        <w:rPr>
          <w:rFonts w:ascii="Times New Roman" w:hAnsi="Times New Roman" w:cs="Times New Roman"/>
          <w:i/>
          <w:szCs w:val="24"/>
        </w:rPr>
        <w:t xml:space="preserve">23 </w:t>
      </w:r>
      <w:r w:rsidRPr="00D76CC3">
        <w:rPr>
          <w:rFonts w:ascii="Times New Roman" w:hAnsi="Times New Roman" w:cs="Times New Roman"/>
          <w:i/>
          <w:szCs w:val="24"/>
        </w:rPr>
        <w:t xml:space="preserve">tháng </w:t>
      </w:r>
      <w:r w:rsidR="00B47941">
        <w:rPr>
          <w:rFonts w:ascii="Times New Roman" w:hAnsi="Times New Roman" w:cs="Times New Roman"/>
          <w:i/>
          <w:szCs w:val="24"/>
        </w:rPr>
        <w:t>7</w:t>
      </w:r>
      <w:r w:rsidRPr="00D76CC3">
        <w:rPr>
          <w:rFonts w:ascii="Times New Roman" w:hAnsi="Times New Roman" w:cs="Times New Roman"/>
          <w:i/>
          <w:szCs w:val="24"/>
        </w:rPr>
        <w:t xml:space="preserve"> năm 2018 </w:t>
      </w:r>
    </w:p>
    <w:p w:rsidR="00B46775" w:rsidRPr="00D76CC3" w:rsidRDefault="00B46775" w:rsidP="00B46775">
      <w:pPr>
        <w:spacing w:after="0" w:line="240" w:lineRule="auto"/>
        <w:jc w:val="center"/>
        <w:rPr>
          <w:rFonts w:ascii="Times New Roman" w:hAnsi="Times New Roman" w:cs="Times New Roman"/>
          <w:i/>
          <w:szCs w:val="24"/>
        </w:rPr>
      </w:pPr>
      <w:r w:rsidRPr="00D76CC3">
        <w:rPr>
          <w:rFonts w:ascii="Times New Roman" w:hAnsi="Times New Roman" w:cs="Times New Roman"/>
          <w:i/>
          <w:szCs w:val="24"/>
        </w:rPr>
        <w:t>của Ủy ban nhân dân thành phố Cần Thơ)</w:t>
      </w:r>
    </w:p>
    <w:p w:rsidR="00B46775" w:rsidRPr="00D76CC3" w:rsidRDefault="00B46775" w:rsidP="00B46775">
      <w:pPr>
        <w:spacing w:before="80" w:after="0" w:line="240" w:lineRule="auto"/>
        <w:jc w:val="both"/>
        <w:rPr>
          <w:rFonts w:ascii="Times New Roman" w:hAnsi="Times New Roman" w:cs="Times New Roman"/>
          <w:i/>
          <w:szCs w:val="24"/>
        </w:rPr>
      </w:pPr>
      <w:r w:rsidRPr="00D76CC3">
        <w:rPr>
          <w:rFonts w:ascii="Times New Roman" w:hAnsi="Times New Roman" w:cs="Times New Roman"/>
          <w:b/>
          <w:noProof/>
          <w:szCs w:val="24"/>
        </w:rPr>
        <mc:AlternateContent>
          <mc:Choice Requires="wps">
            <w:drawing>
              <wp:anchor distT="0" distB="0" distL="114300" distR="114300" simplePos="0" relativeHeight="251659264" behindDoc="0" locked="0" layoutInCell="1" allowOverlap="1" wp14:anchorId="4094823E" wp14:editId="1C554C75">
                <wp:simplePos x="0" y="0"/>
                <wp:positionH relativeFrom="column">
                  <wp:posOffset>2251710</wp:posOffset>
                </wp:positionH>
                <wp:positionV relativeFrom="paragraph">
                  <wp:posOffset>25400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28A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2pt" to="33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mYwxnaAAAABwEAAA8AAABkcnMvZG93bnJldi54bWxMj8FOwzAQRO9I&#10;/IO1SFwqatOWCIU4FQJy40IBcd3GSxIRr9PYbQNfz8IFjk8zmn1brCffqwONsQts4XJuQBHXwXXc&#10;WHh5ri6uQcWE7LAPTBY+KcK6PD0pMHfhyE902KRGyQjHHC20KQ251rFuyWOch4FYsvcwekyCY6Pd&#10;iEcZ971eGJNpjx3LhRYHumup/tjsvYVYvdKu+prVM/O2bAItdvePD2jt+dl0ewMq0ZT+yvCjL+pQ&#10;itM27NlF1VtYXq0yqVpYyUuSZ5kR3v6yLgv937/8BgAA//8DAFBLAQItABQABgAIAAAAIQC2gziS&#10;/gAAAOEBAAATAAAAAAAAAAAAAAAAAAAAAABbQ29udGVudF9UeXBlc10ueG1sUEsBAi0AFAAGAAgA&#10;AAAhADj9If/WAAAAlAEAAAsAAAAAAAAAAAAAAAAALwEAAF9yZWxzLy5yZWxzUEsBAi0AFAAGAAgA&#10;AAAhAK1+LyMcAgAANgQAAA4AAAAAAAAAAAAAAAAALgIAAGRycy9lMm9Eb2MueG1sUEsBAi0AFAAG&#10;AAgAAAAhACmYwxnaAAAABwEAAA8AAAAAAAAAAAAAAAAAdgQAAGRycy9kb3ducmV2LnhtbFBLBQYA&#10;AAAABAAEAPMAAAB9BQAAAAA=&#10;"/>
            </w:pict>
          </mc:Fallback>
        </mc:AlternateConten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6"/>
        <w:gridCol w:w="6332"/>
        <w:gridCol w:w="11"/>
        <w:gridCol w:w="977"/>
        <w:gridCol w:w="2268"/>
      </w:tblGrid>
      <w:tr w:rsidR="000A717D" w:rsidRPr="000C1092" w:rsidTr="000C1092">
        <w:trPr>
          <w:trHeight w:val="439"/>
        </w:trPr>
        <w:tc>
          <w:tcPr>
            <w:tcW w:w="726" w:type="dxa"/>
            <w:shd w:val="clear" w:color="auto" w:fill="auto"/>
            <w:noWrap/>
          </w:tcPr>
          <w:p w:rsidR="000A717D" w:rsidRPr="000C1092" w:rsidRDefault="000A717D" w:rsidP="00647801">
            <w:pPr>
              <w:spacing w:before="80" w:after="0" w:line="240" w:lineRule="auto"/>
              <w:ind w:left="-57" w:right="-57"/>
              <w:jc w:val="center"/>
              <w:rPr>
                <w:rFonts w:ascii="Times New Roman" w:hAnsi="Times New Roman" w:cs="Times New Roman"/>
                <w:b/>
                <w:bCs/>
                <w:szCs w:val="24"/>
              </w:rPr>
            </w:pPr>
            <w:r w:rsidRPr="000C1092">
              <w:rPr>
                <w:rFonts w:ascii="Times New Roman" w:hAnsi="Times New Roman" w:cs="Times New Roman"/>
                <w:b/>
                <w:bCs/>
                <w:szCs w:val="24"/>
              </w:rPr>
              <w:t>STT</w:t>
            </w:r>
          </w:p>
        </w:tc>
        <w:tc>
          <w:tcPr>
            <w:tcW w:w="6343" w:type="dxa"/>
            <w:gridSpan w:val="2"/>
            <w:shd w:val="clear" w:color="auto" w:fill="auto"/>
          </w:tcPr>
          <w:p w:rsidR="000A717D" w:rsidRPr="000C1092" w:rsidRDefault="000A717D" w:rsidP="00ED33AF">
            <w:pPr>
              <w:spacing w:before="80" w:after="0" w:line="240" w:lineRule="auto"/>
              <w:ind w:left="-57" w:right="-57"/>
              <w:jc w:val="center"/>
              <w:rPr>
                <w:rFonts w:ascii="Times New Roman" w:hAnsi="Times New Roman" w:cs="Times New Roman"/>
                <w:b/>
                <w:bCs/>
                <w:szCs w:val="24"/>
              </w:rPr>
            </w:pPr>
            <w:r w:rsidRPr="000C1092">
              <w:rPr>
                <w:rFonts w:ascii="Times New Roman" w:hAnsi="Times New Roman" w:cs="Times New Roman"/>
                <w:b/>
                <w:bCs/>
                <w:szCs w:val="24"/>
              </w:rPr>
              <w:t>Lĩnh vực/Tiêu chí/Tiêu chí thành phần</w:t>
            </w:r>
          </w:p>
        </w:tc>
        <w:tc>
          <w:tcPr>
            <w:tcW w:w="977" w:type="dxa"/>
            <w:shd w:val="clear" w:color="auto" w:fill="auto"/>
          </w:tcPr>
          <w:p w:rsidR="000A717D" w:rsidRPr="000C1092" w:rsidRDefault="000A717D" w:rsidP="00ED33AF">
            <w:pPr>
              <w:spacing w:before="80" w:after="0" w:line="240" w:lineRule="auto"/>
              <w:ind w:left="-57" w:right="-57"/>
              <w:jc w:val="center"/>
              <w:rPr>
                <w:rFonts w:ascii="Times New Roman" w:hAnsi="Times New Roman" w:cs="Times New Roman"/>
                <w:b/>
                <w:bCs/>
                <w:szCs w:val="24"/>
              </w:rPr>
            </w:pPr>
            <w:r w:rsidRPr="000C1092">
              <w:rPr>
                <w:rFonts w:ascii="Times New Roman" w:hAnsi="Times New Roman" w:cs="Times New Roman"/>
                <w:b/>
                <w:bCs/>
                <w:szCs w:val="24"/>
              </w:rPr>
              <w:t>Điểm tối đa</w:t>
            </w:r>
          </w:p>
        </w:tc>
        <w:tc>
          <w:tcPr>
            <w:tcW w:w="2268" w:type="dxa"/>
            <w:shd w:val="clear" w:color="auto" w:fill="auto"/>
          </w:tcPr>
          <w:p w:rsidR="000A717D" w:rsidRPr="000C1092" w:rsidRDefault="000A717D" w:rsidP="00ED33AF">
            <w:pPr>
              <w:spacing w:before="80" w:after="0" w:line="240" w:lineRule="auto"/>
              <w:ind w:left="-57" w:right="-57"/>
              <w:rPr>
                <w:rFonts w:ascii="Times New Roman" w:hAnsi="Times New Roman" w:cs="Times New Roman"/>
                <w:b/>
                <w:bCs/>
                <w:szCs w:val="24"/>
              </w:rPr>
            </w:pPr>
            <w:r w:rsidRPr="000C1092">
              <w:rPr>
                <w:rFonts w:ascii="Times New Roman" w:hAnsi="Times New Roman" w:cs="Times New Roman"/>
                <w:b/>
                <w:bCs/>
                <w:szCs w:val="24"/>
              </w:rPr>
              <w:t>Tài liệu kiểm chứng</w:t>
            </w:r>
          </w:p>
        </w:tc>
      </w:tr>
      <w:tr w:rsidR="000A717D" w:rsidRPr="000C1092" w:rsidTr="000C1092">
        <w:trPr>
          <w:trHeight w:val="454"/>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b/>
                <w:bCs/>
                <w:szCs w:val="24"/>
              </w:rPr>
            </w:pPr>
            <w:r w:rsidRPr="000C1092">
              <w:rPr>
                <w:rFonts w:ascii="Times New Roman" w:hAnsi="Times New Roman" w:cs="Times New Roman"/>
                <w:b/>
                <w:bCs/>
                <w:szCs w:val="24"/>
              </w:rPr>
              <w:t>I</w:t>
            </w:r>
          </w:p>
        </w:tc>
        <w:tc>
          <w:tcPr>
            <w:tcW w:w="6343" w:type="dxa"/>
            <w:gridSpan w:val="2"/>
            <w:shd w:val="clear" w:color="auto" w:fill="auto"/>
          </w:tcPr>
          <w:p w:rsidR="000A717D" w:rsidRPr="000C1092" w:rsidRDefault="000A717D" w:rsidP="00ED33AF">
            <w:pPr>
              <w:spacing w:before="80" w:after="0" w:line="252" w:lineRule="auto"/>
              <w:rPr>
                <w:rFonts w:ascii="Times New Roman" w:hAnsi="Times New Roman" w:cs="Times New Roman"/>
                <w:b/>
                <w:bCs/>
                <w:szCs w:val="24"/>
              </w:rPr>
            </w:pPr>
            <w:r w:rsidRPr="000C1092">
              <w:rPr>
                <w:rFonts w:ascii="Times New Roman" w:hAnsi="Times New Roman" w:cs="Times New Roman"/>
                <w:b/>
                <w:bCs/>
                <w:szCs w:val="24"/>
              </w:rPr>
              <w:t>KẾT QUẢ THỰC HIỆN CÔNG TÁC CẢI CÁCH HÀNH CHÍNH</w:t>
            </w:r>
          </w:p>
        </w:tc>
        <w:tc>
          <w:tcPr>
            <w:tcW w:w="977" w:type="dxa"/>
            <w:shd w:val="clear" w:color="auto" w:fill="auto"/>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b/>
                <w:bCs/>
                <w:szCs w:val="24"/>
              </w:rPr>
              <w:t>80</w:t>
            </w:r>
          </w:p>
        </w:tc>
        <w:tc>
          <w:tcPr>
            <w:tcW w:w="2268" w:type="dxa"/>
            <w:shd w:val="clear" w:color="auto" w:fill="auto"/>
          </w:tcPr>
          <w:p w:rsidR="000A717D" w:rsidRPr="000C1092" w:rsidRDefault="000A717D" w:rsidP="00ED33AF">
            <w:pPr>
              <w:spacing w:before="80" w:after="0" w:line="252" w:lineRule="auto"/>
              <w:rPr>
                <w:rFonts w:ascii="Times New Roman" w:hAnsi="Times New Roman" w:cs="Times New Roman"/>
                <w:b/>
                <w:bCs/>
                <w:szCs w:val="24"/>
              </w:rPr>
            </w:pPr>
          </w:p>
        </w:tc>
      </w:tr>
      <w:tr w:rsidR="000A717D" w:rsidRPr="000C1092" w:rsidTr="000C1092">
        <w:trPr>
          <w:trHeight w:val="454"/>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b/>
                <w:bCs/>
                <w:szCs w:val="24"/>
              </w:rPr>
            </w:pPr>
            <w:r w:rsidRPr="000C1092">
              <w:rPr>
                <w:rFonts w:ascii="Times New Roman" w:hAnsi="Times New Roman" w:cs="Times New Roman"/>
                <w:b/>
                <w:bCs/>
                <w:szCs w:val="24"/>
              </w:rPr>
              <w:t>1</w:t>
            </w:r>
          </w:p>
        </w:tc>
        <w:tc>
          <w:tcPr>
            <w:tcW w:w="6343" w:type="dxa"/>
            <w:gridSpan w:val="2"/>
            <w:shd w:val="clear" w:color="auto" w:fill="auto"/>
          </w:tcPr>
          <w:p w:rsidR="000A717D" w:rsidRPr="000C1092" w:rsidRDefault="000A717D" w:rsidP="00ED33AF">
            <w:pPr>
              <w:spacing w:before="80" w:after="0" w:line="252" w:lineRule="auto"/>
              <w:rPr>
                <w:rFonts w:ascii="Times New Roman" w:hAnsi="Times New Roman" w:cs="Times New Roman"/>
                <w:b/>
                <w:bCs/>
                <w:szCs w:val="24"/>
              </w:rPr>
            </w:pPr>
            <w:r w:rsidRPr="000C1092">
              <w:rPr>
                <w:rFonts w:ascii="Times New Roman" w:hAnsi="Times New Roman" w:cs="Times New Roman"/>
                <w:b/>
                <w:bCs/>
                <w:szCs w:val="24"/>
              </w:rPr>
              <w:t>CÔNG TÁC CHỈ ĐẠO, ĐIỀU HÀNH  CẢI CÁCH HÀNH CHÍNH</w:t>
            </w:r>
          </w:p>
        </w:tc>
        <w:tc>
          <w:tcPr>
            <w:tcW w:w="977" w:type="dxa"/>
            <w:shd w:val="clear" w:color="auto" w:fill="auto"/>
          </w:tcPr>
          <w:p w:rsidR="000A717D" w:rsidRPr="000C1092" w:rsidRDefault="000A717D" w:rsidP="00ED33AF">
            <w:pPr>
              <w:spacing w:before="80" w:after="0" w:line="252" w:lineRule="auto"/>
              <w:jc w:val="center"/>
              <w:rPr>
                <w:rFonts w:ascii="Times New Roman" w:eastAsia="Calibri" w:hAnsi="Times New Roman" w:cs="Times New Roman"/>
                <w:b/>
                <w:bCs/>
                <w:strike/>
                <w:color w:val="FF0000"/>
                <w:szCs w:val="24"/>
              </w:rPr>
            </w:pPr>
            <w:r w:rsidRPr="000C1092">
              <w:rPr>
                <w:rFonts w:ascii="Times New Roman" w:hAnsi="Times New Roman" w:cs="Times New Roman"/>
                <w:b/>
                <w:bCs/>
                <w:szCs w:val="24"/>
              </w:rPr>
              <w:t>13</w:t>
            </w:r>
          </w:p>
        </w:tc>
        <w:tc>
          <w:tcPr>
            <w:tcW w:w="2268" w:type="dxa"/>
            <w:shd w:val="clear" w:color="auto" w:fill="auto"/>
          </w:tcPr>
          <w:p w:rsidR="000A717D" w:rsidRPr="000C1092" w:rsidRDefault="000A717D" w:rsidP="00ED33AF">
            <w:pPr>
              <w:spacing w:before="80" w:after="0" w:line="252" w:lineRule="auto"/>
              <w:rPr>
                <w:rFonts w:ascii="Times New Roman" w:hAnsi="Times New Roman" w:cs="Times New Roman"/>
                <w:b/>
                <w:bCs/>
                <w:szCs w:val="24"/>
              </w:rPr>
            </w:pPr>
          </w:p>
        </w:tc>
      </w:tr>
      <w:tr w:rsidR="000A717D" w:rsidRPr="000C1092" w:rsidTr="000C1092">
        <w:trPr>
          <w:trHeight w:val="454"/>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b/>
                <w:bCs/>
                <w:szCs w:val="24"/>
              </w:rPr>
            </w:pPr>
            <w:r w:rsidRPr="000C1092">
              <w:rPr>
                <w:rFonts w:ascii="Times New Roman" w:hAnsi="Times New Roman" w:cs="Times New Roman"/>
                <w:b/>
                <w:bCs/>
                <w:szCs w:val="24"/>
              </w:rPr>
              <w:t>1.1</w:t>
            </w:r>
          </w:p>
        </w:tc>
        <w:tc>
          <w:tcPr>
            <w:tcW w:w="6343" w:type="dxa"/>
            <w:gridSpan w:val="2"/>
            <w:shd w:val="clear" w:color="auto" w:fill="auto"/>
          </w:tcPr>
          <w:p w:rsidR="000A717D" w:rsidRPr="000C1092" w:rsidRDefault="000A717D" w:rsidP="00ED33AF">
            <w:pPr>
              <w:spacing w:before="80" w:after="0" w:line="264" w:lineRule="auto"/>
              <w:rPr>
                <w:rFonts w:ascii="Times New Roman" w:hAnsi="Times New Roman" w:cs="Times New Roman"/>
                <w:b/>
                <w:bCs/>
                <w:szCs w:val="24"/>
              </w:rPr>
            </w:pPr>
            <w:r w:rsidRPr="000C1092">
              <w:rPr>
                <w:rFonts w:ascii="Times New Roman" w:hAnsi="Times New Roman" w:cs="Times New Roman"/>
                <w:b/>
                <w:szCs w:val="24"/>
              </w:rPr>
              <w:t>Ban hành kế hoạch cải cách hành chính (CCHC)</w:t>
            </w:r>
          </w:p>
        </w:tc>
        <w:tc>
          <w:tcPr>
            <w:tcW w:w="977" w:type="dxa"/>
            <w:shd w:val="clear" w:color="auto" w:fill="auto"/>
            <w:noWrap/>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b/>
                <w:bCs/>
                <w:szCs w:val="24"/>
              </w:rPr>
              <w:t>2</w:t>
            </w:r>
          </w:p>
        </w:tc>
        <w:tc>
          <w:tcPr>
            <w:tcW w:w="2268" w:type="dxa"/>
            <w:shd w:val="clear" w:color="auto" w:fill="auto"/>
          </w:tcPr>
          <w:p w:rsidR="000A717D" w:rsidRPr="000C1092" w:rsidRDefault="000A717D" w:rsidP="00ED33AF">
            <w:pPr>
              <w:spacing w:before="80" w:after="0" w:line="252" w:lineRule="auto"/>
              <w:rPr>
                <w:rFonts w:ascii="Times New Roman" w:hAnsi="Times New Roman" w:cs="Times New Roman"/>
                <w:b/>
                <w:bCs/>
                <w:szCs w:val="24"/>
              </w:rPr>
            </w:pPr>
          </w:p>
        </w:tc>
      </w:tr>
      <w:tr w:rsidR="000A717D" w:rsidRPr="000C1092" w:rsidTr="000C1092">
        <w:trPr>
          <w:trHeight w:val="454"/>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r w:rsidRPr="000C1092">
              <w:rPr>
                <w:rFonts w:ascii="Times New Roman" w:hAnsi="Times New Roman" w:cs="Times New Roman"/>
                <w:szCs w:val="24"/>
              </w:rPr>
              <w:t>1.1.1</w:t>
            </w:r>
          </w:p>
        </w:tc>
        <w:tc>
          <w:tcPr>
            <w:tcW w:w="6343" w:type="dxa"/>
            <w:gridSpan w:val="2"/>
            <w:shd w:val="clear" w:color="auto" w:fill="auto"/>
          </w:tcPr>
          <w:p w:rsidR="000A717D" w:rsidRPr="000C1092" w:rsidRDefault="000A717D" w:rsidP="00ED33AF">
            <w:pPr>
              <w:spacing w:before="80" w:after="0" w:line="264" w:lineRule="auto"/>
              <w:rPr>
                <w:rFonts w:ascii="Times New Roman" w:hAnsi="Times New Roman" w:cs="Times New Roman"/>
                <w:szCs w:val="24"/>
              </w:rPr>
            </w:pPr>
            <w:r w:rsidRPr="000C1092">
              <w:rPr>
                <w:rFonts w:ascii="Times New Roman" w:hAnsi="Times New Roman" w:cs="Times New Roman"/>
                <w:szCs w:val="24"/>
              </w:rPr>
              <w:t>Ban hành kế hoạch CCHC kịp thời</w:t>
            </w:r>
          </w:p>
        </w:tc>
        <w:tc>
          <w:tcPr>
            <w:tcW w:w="977" w:type="dxa"/>
            <w:shd w:val="clear" w:color="auto" w:fill="auto"/>
            <w:noWrap/>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szCs w:val="24"/>
              </w:rPr>
              <w:t>1</w:t>
            </w:r>
          </w:p>
        </w:tc>
        <w:tc>
          <w:tcPr>
            <w:tcW w:w="2268" w:type="dxa"/>
            <w:shd w:val="clear" w:color="auto" w:fill="auto"/>
          </w:tcPr>
          <w:p w:rsidR="000A717D" w:rsidRPr="000C1092" w:rsidRDefault="000A717D" w:rsidP="00ED33AF">
            <w:pPr>
              <w:spacing w:before="80" w:after="0" w:line="264" w:lineRule="auto"/>
              <w:rPr>
                <w:rFonts w:ascii="Times New Roman" w:hAnsi="Times New Roman" w:cs="Times New Roman"/>
                <w:szCs w:val="24"/>
              </w:rPr>
            </w:pPr>
            <w:r w:rsidRPr="000C1092">
              <w:rPr>
                <w:rFonts w:ascii="Times New Roman" w:hAnsi="Times New Roman" w:cs="Times New Roman"/>
                <w:szCs w:val="24"/>
              </w:rPr>
              <w:t>Kế hoạch cải cách hành chính năm của quận, huyện</w:t>
            </w:r>
          </w:p>
        </w:tc>
      </w:tr>
      <w:tr w:rsidR="000A717D" w:rsidRPr="000C1092" w:rsidTr="000C1092">
        <w:trPr>
          <w:trHeight w:val="284"/>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ED33AF">
            <w:pPr>
              <w:spacing w:before="80" w:after="0" w:line="264" w:lineRule="auto"/>
              <w:rPr>
                <w:rFonts w:ascii="Times New Roman" w:hAnsi="Times New Roman" w:cs="Times New Roman"/>
                <w:i/>
                <w:iCs/>
                <w:szCs w:val="24"/>
              </w:rPr>
            </w:pPr>
            <w:r w:rsidRPr="000C1092">
              <w:rPr>
                <w:rFonts w:ascii="Times New Roman" w:hAnsi="Times New Roman" w:cs="Times New Roman"/>
                <w:i/>
                <w:iCs/>
                <w:szCs w:val="24"/>
              </w:rPr>
              <w:t>Trong tháng 01 của năm đánh giá: 1 điểm</w:t>
            </w:r>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shd w:val="clear" w:color="auto" w:fill="auto"/>
          </w:tcPr>
          <w:p w:rsidR="000A717D" w:rsidRPr="000C1092" w:rsidRDefault="000A717D" w:rsidP="00ED33AF">
            <w:pPr>
              <w:spacing w:before="80" w:after="0" w:line="264" w:lineRule="auto"/>
              <w:rPr>
                <w:rFonts w:ascii="Times New Roman" w:hAnsi="Times New Roman" w:cs="Times New Roman"/>
                <w:szCs w:val="24"/>
              </w:rPr>
            </w:pPr>
          </w:p>
        </w:tc>
      </w:tr>
      <w:tr w:rsidR="000A717D" w:rsidRPr="000C1092" w:rsidTr="000C1092">
        <w:trPr>
          <w:trHeight w:val="275"/>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i/>
                <w:iCs/>
                <w:color w:val="FF0000"/>
                <w:szCs w:val="24"/>
              </w:rPr>
            </w:pPr>
            <w:r w:rsidRPr="000C1092">
              <w:rPr>
                <w:rFonts w:ascii="Times New Roman" w:hAnsi="Times New Roman" w:cs="Times New Roman"/>
                <w:i/>
                <w:iCs/>
                <w:szCs w:val="24"/>
              </w:rPr>
              <w:t>Sau tháng 01 của năm đánh giá: 0 điểm</w:t>
            </w:r>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szCs w:val="24"/>
              </w:rPr>
            </w:pPr>
          </w:p>
        </w:tc>
      </w:tr>
      <w:tr w:rsidR="000A717D" w:rsidRPr="000C1092" w:rsidTr="000C1092">
        <w:trPr>
          <w:trHeight w:val="454"/>
        </w:trPr>
        <w:tc>
          <w:tcPr>
            <w:tcW w:w="726" w:type="dxa"/>
            <w:shd w:val="clear" w:color="auto" w:fill="auto"/>
            <w:noWrap/>
          </w:tcPr>
          <w:p w:rsidR="000A717D" w:rsidRPr="000C1092" w:rsidRDefault="00BE063C" w:rsidP="00647801">
            <w:pPr>
              <w:spacing w:before="80" w:after="0" w:line="252" w:lineRule="auto"/>
              <w:ind w:left="-57" w:right="-57"/>
              <w:jc w:val="center"/>
              <w:rPr>
                <w:rFonts w:ascii="Times New Roman" w:eastAsia="Calibri" w:hAnsi="Times New Roman" w:cs="Times New Roman"/>
                <w:b/>
                <w:bCs/>
                <w:color w:val="FF0000"/>
                <w:szCs w:val="24"/>
              </w:rPr>
            </w:pPr>
            <w:r>
              <w:rPr>
                <w:rFonts w:ascii="Times New Roman" w:hAnsi="Times New Roman" w:cs="Times New Roman"/>
                <w:szCs w:val="24"/>
              </w:rPr>
              <w:t>1.1.2</w:t>
            </w: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Mức độ triển khai thực hiện kế hoạch CCHC</w:t>
            </w:r>
          </w:p>
        </w:tc>
        <w:tc>
          <w:tcPr>
            <w:tcW w:w="977" w:type="dxa"/>
            <w:shd w:val="clear" w:color="auto" w:fill="auto"/>
            <w:noWrap/>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szCs w:val="24"/>
              </w:rPr>
              <w:t>1</w:t>
            </w:r>
          </w:p>
        </w:tc>
        <w:tc>
          <w:tcPr>
            <w:tcW w:w="2268" w:type="dxa"/>
            <w:shd w:val="clear" w:color="auto" w:fill="auto"/>
          </w:tcPr>
          <w:p w:rsidR="000A717D" w:rsidRPr="000C1092" w:rsidRDefault="000C1092"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Báo cáo CCHC năm</w:t>
            </w:r>
          </w:p>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Tài liệu kiểm chứng khác (nếu có)</w:t>
            </w:r>
          </w:p>
        </w:tc>
      </w:tr>
      <w:tr w:rsidR="000A717D" w:rsidRPr="000C1092" w:rsidTr="000C1092">
        <w:trPr>
          <w:trHeight w:val="454"/>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626A5F">
            <w:pPr>
              <w:spacing w:before="80" w:after="0" w:line="264" w:lineRule="auto"/>
              <w:jc w:val="both"/>
              <w:rPr>
                <w:rFonts w:ascii="Times New Roman" w:eastAsia="Calibri" w:hAnsi="Times New Roman" w:cs="Times New Roman"/>
                <w:b/>
                <w:bCs/>
                <w:i/>
                <w:iCs/>
                <w:color w:val="FF0000"/>
                <w:szCs w:val="24"/>
              </w:rPr>
            </w:pPr>
            <w:r w:rsidRPr="000C1092">
              <w:rPr>
                <w:rFonts w:ascii="Times New Roman" w:hAnsi="Times New Roman" w:cs="Times New Roman"/>
                <w:szCs w:val="24"/>
              </w:rPr>
              <w:t xml:space="preserve">Từ 80% - 100% thì điểm đánh giá được tính theo công thức </w:t>
            </w:r>
            <m:oMath>
              <m:d>
                <m:dPr>
                  <m:begChr m:val="["/>
                  <m:endChr m:val="]"/>
                  <m:ctrlPr>
                    <w:rPr>
                      <w:rFonts w:ascii="Cambria Math" w:hAnsi="Cambria Math" w:cs="Times New Roman"/>
                      <w:sz w:val="26"/>
                      <w:szCs w:val="26"/>
                    </w:rPr>
                  </m:ctrlPr>
                </m:dPr>
                <m:e>
                  <m:f>
                    <m:fPr>
                      <m:ctrlPr>
                        <w:rPr>
                          <w:rFonts w:ascii="Cambria Math" w:hAnsi="Cambria Math" w:cs="Times New Roman"/>
                          <w:sz w:val="26"/>
                          <w:szCs w:val="26"/>
                        </w:rPr>
                      </m:ctrlPr>
                    </m:fPr>
                    <m:num>
                      <m:r>
                        <m:rPr>
                          <m:sty m:val="p"/>
                        </m:rPr>
                        <w:rPr>
                          <w:rFonts w:ascii="Cambria Math" w:hAnsi="Cambria Math" w:cs="Times New Roman"/>
                          <w:sz w:val="26"/>
                          <w:szCs w:val="26"/>
                        </w:rPr>
                        <m:t>Tỷ lệ % hoàn thành ×1</m:t>
                      </m:r>
                    </m:num>
                    <m:den>
                      <m:r>
                        <m:rPr>
                          <m:sty m:val="p"/>
                        </m:rPr>
                        <w:rPr>
                          <w:rFonts w:ascii="Cambria Math" w:hAnsi="Cambria Math" w:cs="Times New Roman"/>
                          <w:sz w:val="26"/>
                          <w:szCs w:val="26"/>
                        </w:rPr>
                        <m:t>100%</m:t>
                      </m:r>
                    </m:den>
                  </m:f>
                </m:e>
              </m:d>
            </m:oMath>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szCs w:val="24"/>
              </w:rPr>
            </w:pP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i/>
                <w:iCs/>
                <w:color w:val="FF0000"/>
                <w:szCs w:val="24"/>
              </w:rPr>
            </w:pPr>
            <w:r w:rsidRPr="000C1092">
              <w:rPr>
                <w:rFonts w:ascii="Times New Roman" w:hAnsi="Times New Roman" w:cs="Times New Roman"/>
                <w:szCs w:val="24"/>
              </w:rPr>
              <w:t>Dưới 80% thì điểm đánh giá là 0</w:t>
            </w:r>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szCs w:val="24"/>
              </w:rPr>
            </w:pP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eastAsia="Calibri" w:hAnsi="Times New Roman" w:cs="Times New Roman"/>
                <w:b/>
                <w:bCs/>
                <w:color w:val="FF0000"/>
                <w:szCs w:val="24"/>
              </w:rPr>
            </w:pPr>
            <w:r w:rsidRPr="000C1092">
              <w:rPr>
                <w:rFonts w:ascii="Times New Roman" w:hAnsi="Times New Roman" w:cs="Times New Roman"/>
                <w:b/>
                <w:bCs/>
                <w:szCs w:val="24"/>
              </w:rPr>
              <w:t>1.2</w:t>
            </w: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b/>
                <w:bCs/>
                <w:szCs w:val="24"/>
              </w:rPr>
              <w:t>Chế độ thông tin báo cáo (bao gồm báo cáo định kỳ và báo cáo chuyên đề)</w:t>
            </w:r>
          </w:p>
        </w:tc>
        <w:tc>
          <w:tcPr>
            <w:tcW w:w="977" w:type="dxa"/>
            <w:shd w:val="clear" w:color="auto" w:fill="auto"/>
            <w:noWrap/>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b/>
                <w:bCs/>
                <w:szCs w:val="24"/>
              </w:rPr>
              <w:t>3</w:t>
            </w:r>
          </w:p>
        </w:tc>
        <w:tc>
          <w:tcPr>
            <w:tcW w:w="2268" w:type="dxa"/>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Các báo cáo CCHC định kỳ và chuyên đề</w:t>
            </w: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eastAsia="Calibri" w:hAnsi="Times New Roman" w:cs="Times New Roman"/>
                <w:b/>
                <w:bCs/>
                <w:color w:val="FF0000"/>
                <w:szCs w:val="24"/>
              </w:rPr>
            </w:pPr>
            <w:r w:rsidRPr="000C1092">
              <w:rPr>
                <w:rFonts w:ascii="Times New Roman" w:hAnsi="Times New Roman" w:cs="Times New Roman"/>
                <w:b/>
                <w:szCs w:val="24"/>
              </w:rPr>
              <w:t>1.3</w:t>
            </w: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b/>
                <w:bCs/>
                <w:szCs w:val="24"/>
              </w:rPr>
              <w:t>Kiểm tra công tác cải cách hành chính</w:t>
            </w:r>
          </w:p>
        </w:tc>
        <w:tc>
          <w:tcPr>
            <w:tcW w:w="977" w:type="dxa"/>
            <w:shd w:val="clear" w:color="auto" w:fill="auto"/>
            <w:noWrap/>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b/>
                <w:szCs w:val="24"/>
              </w:rPr>
              <w:t>2</w:t>
            </w: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bCs/>
                <w:szCs w:val="24"/>
              </w:rPr>
            </w:pP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eastAsia="Calibri" w:hAnsi="Times New Roman" w:cs="Times New Roman"/>
                <w:b/>
                <w:bCs/>
                <w:color w:val="FF0000"/>
                <w:szCs w:val="24"/>
              </w:rPr>
            </w:pPr>
            <w:r w:rsidRPr="000C1092">
              <w:rPr>
                <w:rFonts w:ascii="Times New Roman" w:hAnsi="Times New Roman" w:cs="Times New Roman"/>
                <w:szCs w:val="24"/>
              </w:rPr>
              <w:t>1.3.1</w:t>
            </w: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Số lượng phòng ban chuyên môn, đơn vị hành chính cấp xã được kiểm tra (được nêu trong kế hoạch kiểm tra)</w:t>
            </w:r>
          </w:p>
        </w:tc>
        <w:tc>
          <w:tcPr>
            <w:tcW w:w="977" w:type="dxa"/>
            <w:shd w:val="clear" w:color="auto" w:fill="auto"/>
            <w:noWrap/>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szCs w:val="24"/>
              </w:rPr>
              <w:t>0,5</w:t>
            </w:r>
          </w:p>
        </w:tc>
        <w:tc>
          <w:tcPr>
            <w:tcW w:w="2268" w:type="dxa"/>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Kế hoạch kiểm tra CCHC của quận, huyện</w:t>
            </w: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i/>
                <w:iCs/>
                <w:szCs w:val="24"/>
              </w:rPr>
              <w:t>Từ  30 % đơn vị trở lên: 0,5 điểm</w:t>
            </w:r>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szCs w:val="24"/>
              </w:rPr>
            </w:pP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i/>
                <w:iCs/>
                <w:szCs w:val="24"/>
              </w:rPr>
              <w:t>Dưới  30%  đơn vị: 0 điểm</w:t>
            </w:r>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szCs w:val="24"/>
              </w:rPr>
            </w:pP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eastAsia="Calibri" w:hAnsi="Times New Roman" w:cs="Times New Roman"/>
                <w:b/>
                <w:bCs/>
                <w:color w:val="FF0000"/>
                <w:szCs w:val="24"/>
              </w:rPr>
            </w:pPr>
            <w:r w:rsidRPr="000C1092">
              <w:rPr>
                <w:rFonts w:ascii="Times New Roman" w:hAnsi="Times New Roman" w:cs="Times New Roman"/>
                <w:szCs w:val="24"/>
              </w:rPr>
              <w:t>1.3.2</w:t>
            </w: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i/>
                <w:iCs/>
                <w:color w:val="FF0000"/>
                <w:szCs w:val="24"/>
              </w:rPr>
            </w:pPr>
            <w:r w:rsidRPr="000C1092">
              <w:rPr>
                <w:rFonts w:ascii="Times New Roman" w:hAnsi="Times New Roman" w:cs="Times New Roman"/>
                <w:szCs w:val="24"/>
              </w:rPr>
              <w:t>Mức độ thực hiện kế hoạch kiểm tra</w:t>
            </w:r>
          </w:p>
        </w:tc>
        <w:tc>
          <w:tcPr>
            <w:tcW w:w="977" w:type="dxa"/>
            <w:shd w:val="clear" w:color="auto" w:fill="auto"/>
            <w:noWrap/>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szCs w:val="24"/>
              </w:rPr>
              <w:t>0.5</w:t>
            </w:r>
          </w:p>
        </w:tc>
        <w:tc>
          <w:tcPr>
            <w:tcW w:w="2268" w:type="dxa"/>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Các thông báo kết luận kiểm tra;</w:t>
            </w: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i/>
                <w:iCs/>
                <w:color w:val="FF0000"/>
                <w:szCs w:val="24"/>
              </w:rPr>
            </w:pPr>
            <w:r w:rsidRPr="000C1092">
              <w:rPr>
                <w:rFonts w:ascii="Times New Roman" w:hAnsi="Times New Roman" w:cs="Times New Roman"/>
                <w:i/>
                <w:iCs/>
                <w:szCs w:val="24"/>
              </w:rPr>
              <w:t>Hoàn thành từ 80% đến 10% điểm đượ</w:t>
            </w:r>
            <w:r w:rsidR="000C1092" w:rsidRPr="000C1092">
              <w:rPr>
                <w:rFonts w:ascii="Times New Roman" w:hAnsi="Times New Roman" w:cs="Times New Roman"/>
                <w:i/>
                <w:iCs/>
                <w:szCs w:val="24"/>
              </w:rPr>
              <w:t>c</w:t>
            </w:r>
            <w:r w:rsidRPr="000C1092">
              <w:rPr>
                <w:rFonts w:ascii="Times New Roman" w:hAnsi="Times New Roman" w:cs="Times New Roman"/>
                <w:i/>
                <w:iCs/>
                <w:szCs w:val="24"/>
              </w:rPr>
              <w:t xml:space="preserve"> tính theo công thức</w:t>
            </w:r>
            <m:oMath>
              <m:f>
                <m:fPr>
                  <m:ctrlPr>
                    <w:rPr>
                      <w:rFonts w:ascii="Cambria Math" w:hAnsi="Cambria Math" w:cs="Times New Roman"/>
                      <w:szCs w:val="24"/>
                    </w:rPr>
                  </m:ctrlPr>
                </m:fPr>
                <m:num>
                  <m:r>
                    <w:rPr>
                      <w:rFonts w:ascii="Cambria Math" w:hAnsi="Cambria Math" w:cs="Times New Roman"/>
                      <w:szCs w:val="24"/>
                    </w:rPr>
                    <m:t>Tỷ lệ % hoàn thành ×0,5</m:t>
                  </m:r>
                </m:num>
                <m:den>
                  <m:r>
                    <w:rPr>
                      <w:rFonts w:ascii="Cambria Math" w:hAnsi="Cambria Math" w:cs="Times New Roman"/>
                      <w:szCs w:val="24"/>
                    </w:rPr>
                    <m:t>100%</m:t>
                  </m:r>
                </m:den>
              </m:f>
              <m:r>
                <w:rPr>
                  <w:rFonts w:ascii="Cambria Math" w:hAnsi="Cambria Math" w:cs="Times New Roman"/>
                  <w:szCs w:val="24"/>
                </w:rPr>
                <m:t>]</m:t>
              </m:r>
            </m:oMath>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szCs w:val="24"/>
              </w:rPr>
            </w:pP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i/>
                <w:iCs/>
                <w:color w:val="FF0000"/>
                <w:szCs w:val="24"/>
              </w:rPr>
            </w:pPr>
            <w:r w:rsidRPr="000C1092">
              <w:rPr>
                <w:rFonts w:ascii="Times New Roman" w:hAnsi="Times New Roman" w:cs="Times New Roman"/>
                <w:i/>
                <w:iCs/>
                <w:szCs w:val="24"/>
              </w:rPr>
              <w:t>Dưới 80%: 0 điểm</w:t>
            </w:r>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szCs w:val="24"/>
              </w:rPr>
            </w:pPr>
          </w:p>
        </w:tc>
      </w:tr>
      <w:tr w:rsidR="000A717D" w:rsidRPr="000C1092" w:rsidTr="000C1092">
        <w:trPr>
          <w:trHeight w:val="21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eastAsia="Calibri" w:hAnsi="Times New Roman" w:cs="Times New Roman"/>
                <w:b/>
                <w:bCs/>
                <w:color w:val="FF0000"/>
                <w:szCs w:val="24"/>
              </w:rPr>
            </w:pPr>
            <w:r w:rsidRPr="000C1092">
              <w:rPr>
                <w:rFonts w:ascii="Times New Roman" w:hAnsi="Times New Roman" w:cs="Times New Roman"/>
                <w:bCs/>
                <w:szCs w:val="24"/>
              </w:rPr>
              <w:t>1.3.3</w:t>
            </w:r>
          </w:p>
        </w:tc>
        <w:tc>
          <w:tcPr>
            <w:tcW w:w="6343" w:type="dxa"/>
            <w:gridSpan w:val="2"/>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i/>
                <w:iCs/>
                <w:color w:val="FF0000"/>
                <w:szCs w:val="24"/>
              </w:rPr>
            </w:pPr>
            <w:r w:rsidRPr="000C1092">
              <w:rPr>
                <w:rFonts w:ascii="Times New Roman" w:hAnsi="Times New Roman" w:cs="Times New Roman"/>
                <w:szCs w:val="24"/>
              </w:rPr>
              <w:t>Xử lý các vấn đề phát hiện qua kiểm tra</w:t>
            </w:r>
          </w:p>
        </w:tc>
        <w:tc>
          <w:tcPr>
            <w:tcW w:w="977" w:type="dxa"/>
            <w:shd w:val="clear" w:color="auto" w:fill="auto"/>
            <w:noWrap/>
          </w:tcPr>
          <w:p w:rsidR="000A717D" w:rsidRPr="000C1092" w:rsidRDefault="000A717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bCs/>
                <w:szCs w:val="24"/>
              </w:rPr>
              <w:t>1</w:t>
            </w:r>
          </w:p>
        </w:tc>
        <w:tc>
          <w:tcPr>
            <w:tcW w:w="2268" w:type="dxa"/>
            <w:shd w:val="clear" w:color="auto" w:fill="auto"/>
          </w:tcPr>
          <w:p w:rsidR="000A717D" w:rsidRPr="000C1092" w:rsidRDefault="000A717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Các văn bản xử lý theo thẩm quyền hoặc đã kiến nghị cơ quan có thẩm quyền xử lý đối với từng vấn đề phát hiện qua kiểm tra</w:t>
            </w:r>
          </w:p>
        </w:tc>
      </w:tr>
      <w:tr w:rsidR="000A717D" w:rsidRPr="000C1092" w:rsidTr="000C1092">
        <w:trPr>
          <w:trHeight w:val="454"/>
        </w:trPr>
        <w:tc>
          <w:tcPr>
            <w:tcW w:w="726" w:type="dxa"/>
            <w:shd w:val="clear" w:color="auto" w:fill="auto"/>
            <w:noWrap/>
          </w:tcPr>
          <w:p w:rsidR="000A717D" w:rsidRPr="000C1092" w:rsidRDefault="000A717D" w:rsidP="00647801">
            <w:pPr>
              <w:spacing w:before="80" w:beforeAutospacing="1" w:after="0" w:afterAutospacing="1" w:line="252" w:lineRule="auto"/>
              <w:ind w:left="-57" w:right="-57"/>
              <w:jc w:val="center"/>
              <w:textAlignment w:val="center"/>
              <w:rPr>
                <w:rFonts w:ascii="Times New Roman" w:hAnsi="Times New Roman" w:cs="Times New Roman"/>
                <w:bCs/>
                <w:szCs w:val="24"/>
              </w:rPr>
            </w:pPr>
          </w:p>
        </w:tc>
        <w:tc>
          <w:tcPr>
            <w:tcW w:w="6343" w:type="dxa"/>
            <w:gridSpan w:val="2"/>
            <w:shd w:val="clear" w:color="auto" w:fill="auto"/>
          </w:tcPr>
          <w:p w:rsidR="000A717D" w:rsidRPr="000C1092" w:rsidRDefault="000A717D" w:rsidP="00ED33AF">
            <w:pPr>
              <w:spacing w:before="80" w:beforeAutospacing="1" w:after="0" w:afterAutospacing="1" w:line="264" w:lineRule="auto"/>
              <w:jc w:val="both"/>
              <w:textAlignment w:val="center"/>
              <w:rPr>
                <w:rFonts w:ascii="Times New Roman" w:hAnsi="Times New Roman" w:cs="Times New Roman"/>
                <w:szCs w:val="24"/>
              </w:rPr>
            </w:pPr>
          </w:p>
        </w:tc>
        <w:tc>
          <w:tcPr>
            <w:tcW w:w="977" w:type="dxa"/>
            <w:shd w:val="clear" w:color="auto" w:fill="auto"/>
            <w:noWrap/>
          </w:tcPr>
          <w:p w:rsidR="000A717D" w:rsidRPr="000C1092" w:rsidRDefault="000A717D" w:rsidP="00ED33AF">
            <w:pPr>
              <w:spacing w:before="80" w:beforeAutospacing="1" w:after="0" w:afterAutospacing="1" w:line="252" w:lineRule="auto"/>
              <w:jc w:val="center"/>
              <w:textAlignment w:val="center"/>
              <w:rPr>
                <w:rFonts w:ascii="Times New Roman" w:hAnsi="Times New Roman" w:cs="Times New Roman"/>
                <w:bCs/>
                <w:szCs w:val="24"/>
              </w:rPr>
            </w:pPr>
          </w:p>
        </w:tc>
        <w:tc>
          <w:tcPr>
            <w:tcW w:w="2268" w:type="dxa"/>
            <w:shd w:val="clear" w:color="auto" w:fill="auto"/>
          </w:tcPr>
          <w:p w:rsidR="000A717D" w:rsidRPr="000C1092" w:rsidRDefault="000A717D" w:rsidP="00ED33AF">
            <w:pPr>
              <w:spacing w:before="80" w:beforeAutospacing="1" w:after="0" w:afterAutospacing="1" w:line="264" w:lineRule="auto"/>
              <w:jc w:val="both"/>
              <w:textAlignment w:val="center"/>
              <w:rPr>
                <w:rFonts w:ascii="Times New Roman" w:hAnsi="Times New Roman" w:cs="Times New Roman"/>
                <w:szCs w:val="24"/>
              </w:rPr>
            </w:pPr>
          </w:p>
        </w:tc>
      </w:tr>
      <w:tr w:rsidR="000A717D" w:rsidRPr="000C1092" w:rsidTr="000C1092">
        <w:trPr>
          <w:trHeight w:val="454"/>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i/>
                <w:szCs w:val="24"/>
              </w:rPr>
            </w:pPr>
          </w:p>
        </w:tc>
        <w:tc>
          <w:tcPr>
            <w:tcW w:w="6343" w:type="dxa"/>
            <w:gridSpan w:val="2"/>
            <w:shd w:val="clear" w:color="auto" w:fill="auto"/>
          </w:tcPr>
          <w:p w:rsidR="000A717D" w:rsidRPr="000C1092" w:rsidRDefault="000A717D" w:rsidP="00931F8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szCs w:val="24"/>
              </w:rPr>
              <w:t xml:space="preserve">Từ 70% - 100% số vấn đề phát hiện qua kiểm tra được xử lý hoặc </w:t>
            </w:r>
            <w:r w:rsidRPr="000C1092">
              <w:rPr>
                <w:rFonts w:ascii="Times New Roman" w:hAnsi="Times New Roman" w:cs="Times New Roman"/>
                <w:i/>
                <w:szCs w:val="24"/>
              </w:rPr>
              <w:lastRenderedPageBreak/>
              <w:t xml:space="preserve">kiến nghị xử lý thì điểm được tính theo công thức </w:t>
            </w:r>
            <m:oMath>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(Tỷ lệ % số vấn đề đã xử lý hoặc kiến nghị xử lý) ×1</m:t>
                  </m:r>
                </m:num>
                <m:den>
                  <m:r>
                    <m:rPr>
                      <m:sty m:val="p"/>
                    </m:rPr>
                    <w:rPr>
                      <w:rFonts w:ascii="Cambria Math" w:hAnsi="Cambria Math" w:cs="Times New Roman"/>
                      <w:sz w:val="26"/>
                      <w:szCs w:val="26"/>
                    </w:rPr>
                    <m:t>100%</m:t>
                  </m:r>
                </m:den>
              </m:f>
              <m:r>
                <m:rPr>
                  <m:sty m:val="p"/>
                </m:rPr>
                <w:rPr>
                  <w:rFonts w:ascii="Cambria Math" w:hAnsi="Cambria Math" w:cs="Times New Roman"/>
                  <w:sz w:val="26"/>
                  <w:szCs w:val="26"/>
                </w:rPr>
                <m:t>]</m:t>
              </m:r>
            </m:oMath>
            <w:r w:rsidRPr="000C1092">
              <w:rPr>
                <w:rFonts w:ascii="Times New Roman" w:hAnsi="Times New Roman" w:cs="Times New Roman"/>
                <w:i/>
                <w:szCs w:val="24"/>
              </w:rPr>
              <w:t>.</w:t>
            </w:r>
          </w:p>
        </w:tc>
        <w:tc>
          <w:tcPr>
            <w:tcW w:w="977" w:type="dxa"/>
            <w:shd w:val="clear" w:color="auto" w:fill="auto"/>
            <w:noWrap/>
          </w:tcPr>
          <w:p w:rsidR="000A717D" w:rsidRPr="000C1092" w:rsidRDefault="000A717D" w:rsidP="00ED33AF">
            <w:pPr>
              <w:spacing w:before="80" w:after="0" w:line="252" w:lineRule="auto"/>
              <w:jc w:val="center"/>
              <w:rPr>
                <w:rFonts w:ascii="Times New Roman" w:hAnsi="Times New Roman" w:cs="Times New Roman"/>
                <w:i/>
                <w:szCs w:val="24"/>
              </w:rPr>
            </w:pPr>
          </w:p>
        </w:tc>
        <w:tc>
          <w:tcPr>
            <w:tcW w:w="2268" w:type="dxa"/>
            <w:shd w:val="clear" w:color="auto" w:fill="auto"/>
          </w:tcPr>
          <w:p w:rsidR="000A717D" w:rsidRPr="000C1092" w:rsidRDefault="000A717D" w:rsidP="00ED33AF">
            <w:pPr>
              <w:spacing w:before="80" w:after="0" w:line="264" w:lineRule="auto"/>
              <w:jc w:val="both"/>
              <w:rPr>
                <w:rFonts w:ascii="Times New Roman" w:hAnsi="Times New Roman" w:cs="Times New Roman"/>
                <w:bCs/>
                <w:i/>
                <w:szCs w:val="24"/>
              </w:rPr>
            </w:pPr>
          </w:p>
        </w:tc>
      </w:tr>
      <w:tr w:rsidR="000A717D" w:rsidRPr="000C1092" w:rsidTr="000C1092">
        <w:trPr>
          <w:trHeight w:val="138"/>
        </w:trPr>
        <w:tc>
          <w:tcPr>
            <w:tcW w:w="726" w:type="dxa"/>
            <w:shd w:val="clear" w:color="auto" w:fill="auto"/>
            <w:noWrap/>
          </w:tcPr>
          <w:p w:rsidR="000A717D" w:rsidRPr="000C1092" w:rsidRDefault="000A717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0A717D" w:rsidRPr="000C1092" w:rsidRDefault="000A717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szCs w:val="24"/>
              </w:rPr>
              <w:t>Dưới 70% thì điểm đánh giá là 0</w:t>
            </w:r>
          </w:p>
        </w:tc>
        <w:tc>
          <w:tcPr>
            <w:tcW w:w="977" w:type="dxa"/>
            <w:tcBorders>
              <w:bottom w:val="single" w:sz="4" w:space="0" w:color="auto"/>
            </w:tcBorders>
            <w:shd w:val="clear" w:color="auto" w:fill="auto"/>
            <w:noWrap/>
          </w:tcPr>
          <w:p w:rsidR="000A717D" w:rsidRPr="000C1092" w:rsidRDefault="000A717D" w:rsidP="00ED33AF">
            <w:pPr>
              <w:spacing w:before="80" w:after="0" w:line="252" w:lineRule="auto"/>
              <w:jc w:val="center"/>
              <w:rPr>
                <w:rFonts w:ascii="Times New Roman" w:hAnsi="Times New Roman" w:cs="Times New Roman"/>
                <w:szCs w:val="24"/>
              </w:rPr>
            </w:pPr>
          </w:p>
        </w:tc>
        <w:tc>
          <w:tcPr>
            <w:tcW w:w="2268" w:type="dxa"/>
            <w:tcBorders>
              <w:bottom w:val="single" w:sz="4" w:space="0" w:color="auto"/>
            </w:tcBorders>
            <w:shd w:val="clear" w:color="auto" w:fill="auto"/>
          </w:tcPr>
          <w:p w:rsidR="000A717D" w:rsidRPr="000C1092" w:rsidRDefault="000A717D" w:rsidP="00ED33AF">
            <w:pPr>
              <w:spacing w:before="80" w:after="0" w:line="264"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DC4733">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1.4</w:t>
            </w:r>
          </w:p>
        </w:tc>
        <w:tc>
          <w:tcPr>
            <w:tcW w:w="6343" w:type="dxa"/>
            <w:gridSpan w:val="2"/>
            <w:tcBorders>
              <w:right w:val="single" w:sz="4" w:space="0" w:color="auto"/>
            </w:tcBorders>
            <w:shd w:val="clear" w:color="auto" w:fill="auto"/>
          </w:tcPr>
          <w:p w:rsidR="009255FD" w:rsidRPr="000C1092" w:rsidRDefault="009255FD" w:rsidP="00DC4733">
            <w:pPr>
              <w:spacing w:before="80" w:beforeAutospacing="1" w:after="0" w:afterAutospacing="1" w:line="264"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Công tác tuyên truyền CCHC hàng năm</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9255FD" w:rsidRPr="000C1092" w:rsidRDefault="009255FD" w:rsidP="00DC4733">
            <w:pPr>
              <w:spacing w:before="80" w:beforeAutospacing="1" w:after="0" w:afterAutospacing="1" w:line="252" w:lineRule="auto"/>
              <w:jc w:val="center"/>
              <w:textAlignment w:val="center"/>
              <w:rPr>
                <w:rFonts w:ascii="Times New Roman" w:hAnsi="Times New Roman" w:cs="Times New Roman"/>
                <w:b/>
                <w:szCs w:val="24"/>
              </w:rPr>
            </w:pPr>
            <w:r w:rsidRPr="000C1092">
              <w:rPr>
                <w:rFonts w:ascii="Times New Roman" w:hAnsi="Times New Roman" w:cs="Times New Roman"/>
                <w:b/>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DC4733">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1.4.1</w:t>
            </w:r>
          </w:p>
        </w:tc>
        <w:tc>
          <w:tcPr>
            <w:tcW w:w="6343" w:type="dxa"/>
            <w:gridSpan w:val="2"/>
            <w:tcBorders>
              <w:right w:val="single" w:sz="4" w:space="0" w:color="auto"/>
            </w:tcBorders>
            <w:shd w:val="clear" w:color="auto" w:fill="auto"/>
          </w:tcPr>
          <w:p w:rsidR="009255FD" w:rsidRPr="000C1092" w:rsidRDefault="009255FD" w:rsidP="00DC4733">
            <w:pPr>
              <w:spacing w:before="80" w:beforeAutospacing="1" w:after="0" w:afterAutospacing="1" w:line="264" w:lineRule="auto"/>
              <w:jc w:val="both"/>
              <w:textAlignment w:val="center"/>
              <w:rPr>
                <w:rFonts w:ascii="Times New Roman" w:hAnsi="Times New Roman" w:cs="Times New Roman"/>
                <w:szCs w:val="24"/>
              </w:rPr>
            </w:pPr>
            <w:r w:rsidRPr="000C1092">
              <w:rPr>
                <w:rFonts w:ascii="Times New Roman" w:hAnsi="Times New Roman" w:cs="Times New Roman"/>
                <w:szCs w:val="24"/>
              </w:rPr>
              <w:t>Mức độ thực hiện Kế hoạch tuyên truyền</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9255FD" w:rsidRPr="000C1092" w:rsidRDefault="009255FD" w:rsidP="00DC4733">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DC4733">
            <w:pPr>
              <w:spacing w:before="80" w:after="0" w:line="252" w:lineRule="auto"/>
              <w:ind w:left="-57" w:right="-57"/>
              <w:jc w:val="center"/>
              <w:rPr>
                <w:rFonts w:ascii="Times New Roman" w:hAnsi="Times New Roman" w:cs="Times New Roman"/>
                <w:szCs w:val="24"/>
              </w:rPr>
            </w:pPr>
          </w:p>
        </w:tc>
        <w:tc>
          <w:tcPr>
            <w:tcW w:w="6343" w:type="dxa"/>
            <w:gridSpan w:val="2"/>
            <w:tcBorders>
              <w:right w:val="single" w:sz="4" w:space="0" w:color="auto"/>
            </w:tcBorders>
            <w:shd w:val="clear" w:color="auto" w:fill="auto"/>
          </w:tcPr>
          <w:p w:rsidR="009255FD" w:rsidRPr="000C1092" w:rsidRDefault="009255FD" w:rsidP="00DC4733">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Đạt 100% kế hoạch: 1 điểm</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9255FD" w:rsidRPr="000C1092" w:rsidRDefault="009255FD" w:rsidP="00DC4733">
            <w:pPr>
              <w:spacing w:before="80" w:after="0" w:line="252" w:lineRule="auto"/>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DC4733">
            <w:pPr>
              <w:spacing w:before="80" w:after="0" w:line="252" w:lineRule="auto"/>
              <w:ind w:left="-57" w:right="-57"/>
              <w:jc w:val="center"/>
              <w:rPr>
                <w:rFonts w:ascii="Times New Roman" w:hAnsi="Times New Roman" w:cs="Times New Roman"/>
                <w:szCs w:val="24"/>
              </w:rPr>
            </w:pPr>
          </w:p>
        </w:tc>
        <w:tc>
          <w:tcPr>
            <w:tcW w:w="6343" w:type="dxa"/>
            <w:gridSpan w:val="2"/>
            <w:tcBorders>
              <w:right w:val="single" w:sz="4" w:space="0" w:color="auto"/>
            </w:tcBorders>
            <w:shd w:val="clear" w:color="auto" w:fill="auto"/>
          </w:tcPr>
          <w:p w:rsidR="009255FD" w:rsidRPr="000C1092" w:rsidRDefault="009255FD" w:rsidP="00DC4733">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100%: 0 điểm</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9255FD" w:rsidRPr="000C1092" w:rsidRDefault="009255FD" w:rsidP="00DC4733">
            <w:pPr>
              <w:spacing w:before="80" w:after="0" w:line="252" w:lineRule="auto"/>
              <w:jc w:val="center"/>
              <w:rPr>
                <w:rFonts w:ascii="Times New Roman" w:hAnsi="Times New Roman" w:cs="Times New Roman"/>
                <w:i/>
                <w:iCs/>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DC4733">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1.4.2</w:t>
            </w:r>
          </w:p>
        </w:tc>
        <w:tc>
          <w:tcPr>
            <w:tcW w:w="6343" w:type="dxa"/>
            <w:gridSpan w:val="2"/>
            <w:tcBorders>
              <w:right w:val="single" w:sz="4" w:space="0" w:color="auto"/>
            </w:tcBorders>
            <w:shd w:val="clear" w:color="auto" w:fill="auto"/>
          </w:tcPr>
          <w:p w:rsidR="009255FD" w:rsidRPr="000C1092" w:rsidRDefault="009255FD" w:rsidP="00DC4733">
            <w:pPr>
              <w:spacing w:before="80" w:beforeAutospacing="1" w:after="0" w:afterAutospacing="1" w:line="264" w:lineRule="auto"/>
              <w:jc w:val="both"/>
              <w:textAlignment w:val="center"/>
              <w:rPr>
                <w:rFonts w:ascii="Times New Roman" w:hAnsi="Times New Roman" w:cs="Times New Roman"/>
                <w:szCs w:val="24"/>
              </w:rPr>
            </w:pPr>
            <w:r w:rsidRPr="000C1092">
              <w:rPr>
                <w:rFonts w:ascii="Times New Roman" w:hAnsi="Times New Roman" w:cs="Times New Roman"/>
                <w:szCs w:val="24"/>
              </w:rPr>
              <w:t>Mức độ đa dạng trong tuyên truyền CCHC</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9255FD" w:rsidRPr="000C1092" w:rsidRDefault="009255FD" w:rsidP="00DC4733">
            <w:pPr>
              <w:spacing w:before="80" w:beforeAutospacing="1" w:after="0" w:afterAutospacing="1" w:line="252"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tcBorders>
              <w:right w:val="single" w:sz="4" w:space="0" w:color="auto"/>
            </w:tcBorders>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szCs w:val="24"/>
              </w:rPr>
            </w:pPr>
            <w:r w:rsidRPr="000C1092">
              <w:rPr>
                <w:rFonts w:ascii="Times New Roman" w:hAnsi="Times New Roman" w:cs="Times New Roman"/>
                <w:i/>
                <w:szCs w:val="24"/>
              </w:rPr>
              <w:t>Thực hiện tuyên truyền đầy đủ nội dung CCHC thông qua các kênh truyền thống: 0,5 điểm</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szCs w:val="24"/>
              </w:rPr>
            </w:pPr>
            <w:r w:rsidRPr="000C1092">
              <w:rPr>
                <w:rFonts w:ascii="Times New Roman" w:hAnsi="Times New Roman" w:cs="Times New Roman"/>
                <w:i/>
                <w:szCs w:val="24"/>
              </w:rPr>
              <w:t>Thực hiện các tuyên truyền khác về CCHC: 0,5 điểm</w:t>
            </w:r>
          </w:p>
        </w:tc>
        <w:tc>
          <w:tcPr>
            <w:tcW w:w="977" w:type="dxa"/>
            <w:tcBorders>
              <w:top w:val="single" w:sz="4" w:space="0" w:color="auto"/>
            </w:tcBorders>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tcBorders>
              <w:top w:val="single" w:sz="4" w:space="0" w:color="auto"/>
            </w:tcBorders>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1.4.3</w:t>
            </w: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szCs w:val="24"/>
              </w:rPr>
            </w:pPr>
            <w:r w:rsidRPr="000C1092">
              <w:rPr>
                <w:rFonts w:ascii="Times New Roman" w:hAnsi="Times New Roman" w:cs="Times New Roman"/>
                <w:szCs w:val="24"/>
              </w:rPr>
              <w:t>Xã hội hóa công tác tuyên truyền CCHC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szCs w:val="24"/>
              </w:rPr>
            </w:pPr>
            <w:r w:rsidRPr="000C1092">
              <w:rPr>
                <w:rFonts w:ascii="Times New Roman" w:hAnsi="Times New Roman" w:cs="Times New Roman"/>
                <w:szCs w:val="24"/>
              </w:rPr>
              <w:t>- Báo cáo CCHC năm</w:t>
            </w:r>
          </w:p>
          <w:p w:rsidR="009255FD" w:rsidRPr="000C1092" w:rsidRDefault="009255F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Tài liệu kiểm chứng khác có liên quan (nếu có)</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931F8F">
            <w:pPr>
              <w:spacing w:before="80" w:beforeAutospacing="1" w:after="0" w:afterAutospacing="1" w:line="264" w:lineRule="auto"/>
              <w:jc w:val="both"/>
              <w:textAlignment w:val="center"/>
              <w:rPr>
                <w:rFonts w:ascii="Times New Roman" w:hAnsi="Times New Roman" w:cs="Times New Roman"/>
                <w:i/>
                <w:szCs w:val="24"/>
              </w:rPr>
            </w:pPr>
            <w:r w:rsidRPr="000C1092">
              <w:rPr>
                <w:rFonts w:ascii="Times New Roman" w:hAnsi="Times New Roman" w:cs="Times New Roman"/>
                <w:i/>
                <w:szCs w:val="24"/>
              </w:rPr>
              <w:t>Có thực hiện xã hội hóa: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szCs w:val="24"/>
              </w:rPr>
            </w:pPr>
            <w:r w:rsidRPr="000C1092">
              <w:rPr>
                <w:rFonts w:ascii="Times New Roman" w:hAnsi="Times New Roman" w:cs="Times New Roman"/>
                <w:i/>
                <w:szCs w:val="24"/>
              </w:rPr>
              <w:t>Không thực hiện xã hội hóa: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1.5</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iCs/>
                <w:szCs w:val="24"/>
              </w:rPr>
            </w:pPr>
            <w:r w:rsidRPr="000C1092">
              <w:rPr>
                <w:rFonts w:ascii="Times New Roman" w:hAnsi="Times New Roman" w:cs="Times New Roman"/>
                <w:b/>
                <w:iCs/>
                <w:szCs w:val="24"/>
              </w:rPr>
              <w:t>Thực hiện các nhiệm vụ được Ủy ban nhân dân thành phố, Chủ tịch Ủy ban nhân dân thành phố giao trong năm</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b/>
                <w:szCs w:val="24"/>
              </w:rPr>
            </w:pPr>
            <w:r w:rsidRPr="000C1092">
              <w:rPr>
                <w:rFonts w:ascii="Times New Roman" w:hAnsi="Times New Roman" w:cs="Times New Roman"/>
                <w:b/>
                <w:szCs w:val="24"/>
              </w:rPr>
              <w:t>2</w:t>
            </w:r>
          </w:p>
        </w:tc>
        <w:tc>
          <w:tcPr>
            <w:tcW w:w="2268" w:type="dxa"/>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szCs w:val="24"/>
              </w:rPr>
            </w:pPr>
            <w:r w:rsidRPr="000C1092">
              <w:rPr>
                <w:rFonts w:ascii="Times New Roman" w:hAnsi="Times New Roman" w:cs="Times New Roman"/>
                <w:bCs/>
                <w:szCs w:val="24"/>
              </w:rPr>
              <w:t>Báo cáo, thống kê của Tổ công tác theo dõi kết luận của Thường trực UBND thành phố</w:t>
            </w:r>
            <w:r w:rsidRPr="000C1092">
              <w:rPr>
                <w:rFonts w:ascii="Times New Roman" w:hAnsi="Times New Roman" w:cs="Times New Roman"/>
                <w:szCs w:val="24"/>
              </w:rPr>
              <w:t xml:space="preserve"> </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Hoàn thành đúng tiến độ 100% số nhiệm vụ được giao:2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Hoàn thành 100% số nhiệm vụ được giao nhưng có nhiệm vụ hoàn thành muộn so với tiến độ: 1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Hoàn thành từ 80%  đến dưới 100% số nhiệm vụ được giao:0,5</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Hoàn thành dưới 80% số nhiệm vụ được giao:0</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1.6</w:t>
            </w: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Sáng kiến, giải pháp, cách làm mới đem lại hiệu quả cho công tác cải cách hành chính của huyện</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1</w:t>
            </w:r>
          </w:p>
        </w:tc>
        <w:tc>
          <w:tcPr>
            <w:tcW w:w="2268" w:type="dxa"/>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xml:space="preserve">- Kế hoạch, Công văn triển khai hoặc đề tài nghiên cứu, tài liệu khác có liên </w:t>
            </w:r>
            <w:r w:rsidR="000C1092" w:rsidRPr="000C1092">
              <w:rPr>
                <w:rFonts w:ascii="Times New Roman" w:hAnsi="Times New Roman" w:cs="Times New Roman"/>
                <w:bCs/>
                <w:szCs w:val="24"/>
              </w:rPr>
              <w:t>quan</w:t>
            </w:r>
          </w:p>
          <w:p w:rsidR="009255FD" w:rsidRPr="000C1092" w:rsidRDefault="009255FD" w:rsidP="00ED33AF">
            <w:pPr>
              <w:spacing w:before="80" w:after="0" w:line="264"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Quyết định công nhận của Hội đồng sáng kiến quận, huyện</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ind w:left="-57" w:right="-57"/>
              <w:jc w:val="center"/>
              <w:rPr>
                <w:rFonts w:ascii="Times New Roman" w:hAnsi="Times New Roman" w:cs="Times New Roman"/>
                <w:b/>
                <w:szCs w:val="24"/>
              </w:rPr>
            </w:pPr>
          </w:p>
        </w:tc>
        <w:tc>
          <w:tcPr>
            <w:tcW w:w="6343" w:type="dxa"/>
            <w:gridSpan w:val="2"/>
            <w:shd w:val="clear" w:color="auto" w:fill="auto"/>
          </w:tcPr>
          <w:p w:rsidR="009255FD" w:rsidRPr="000C1092" w:rsidRDefault="009255FD" w:rsidP="00931F8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 xml:space="preserve">Có sáng kiến, giải pháp: 1 điểm </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64" w:lineRule="auto"/>
              <w:jc w:val="both"/>
              <w:rPr>
                <w:rFonts w:ascii="Times New Roman" w:hAnsi="Times New Roman" w:cs="Times New Roman"/>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ind w:left="-57" w:right="-57"/>
              <w:jc w:val="center"/>
              <w:rPr>
                <w:rFonts w:ascii="Times New Roman" w:hAnsi="Times New Roman" w:cs="Times New Roman"/>
                <w:b/>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Không có sáng kiến, giải pháp: 0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64" w:lineRule="auto"/>
              <w:jc w:val="both"/>
              <w:rPr>
                <w:rFonts w:ascii="Times New Roman" w:hAnsi="Times New Roman" w:cs="Times New Roman"/>
                <w:bCs/>
                <w:szCs w:val="24"/>
              </w:rPr>
            </w:pPr>
          </w:p>
        </w:tc>
      </w:tr>
      <w:tr w:rsidR="009255FD" w:rsidRPr="000C1092" w:rsidTr="000C1092">
        <w:trPr>
          <w:trHeight w:val="297"/>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CẢI CÁCH THỂ CHẾ</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trike/>
                <w:szCs w:val="24"/>
              </w:rPr>
            </w:pPr>
            <w:r w:rsidRPr="000C1092">
              <w:rPr>
                <w:rFonts w:ascii="Times New Roman" w:hAnsi="Times New Roman" w:cs="Times New Roman"/>
                <w:b/>
                <w:bCs/>
                <w:szCs w:val="24"/>
              </w:rPr>
              <w:t>5,5</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2.1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Công tác xây dựng và ban hành văn bản quy phạm pháp luật (VBQPPL)</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
                <w:iCs/>
                <w:szCs w:val="24"/>
              </w:rPr>
            </w:pPr>
            <w:r w:rsidRPr="000C1092">
              <w:rPr>
                <w:rFonts w:ascii="Times New Roman" w:hAnsi="Times New Roman" w:cs="Times New Roman"/>
                <w:b/>
                <w:bCs/>
                <w:szCs w:val="24"/>
              </w:rPr>
              <w:t>1,5</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2.1.1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Xây dựng VBQPPL trong năm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xml:space="preserve">- Văn bản giao xây dựng </w:t>
            </w:r>
            <w:r w:rsidR="000C1092">
              <w:rPr>
                <w:rFonts w:ascii="Times New Roman" w:hAnsi="Times New Roman" w:cs="Times New Roman"/>
                <w:bCs/>
                <w:szCs w:val="24"/>
              </w:rPr>
              <w:t>n</w:t>
            </w:r>
            <w:r w:rsidRPr="000C1092">
              <w:rPr>
                <w:rFonts w:ascii="Times New Roman" w:hAnsi="Times New Roman" w:cs="Times New Roman"/>
                <w:bCs/>
                <w:szCs w:val="24"/>
              </w:rPr>
              <w:t xml:space="preserve">ghị quyết, quyết </w:t>
            </w:r>
            <w:r w:rsidRPr="000C1092">
              <w:rPr>
                <w:rFonts w:ascii="Times New Roman" w:hAnsi="Times New Roman" w:cs="Times New Roman"/>
                <w:bCs/>
                <w:szCs w:val="24"/>
              </w:rPr>
              <w:lastRenderedPageBreak/>
              <w:t>định</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Nghị quyết, quyết định của Hội đồng nhân dân, UBND quận, huyện</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i/>
                <w:iCs/>
                <w:szCs w:val="24"/>
              </w:rPr>
              <w:t xml:space="preserve">Từ  85% đến 100% </w:t>
            </w:r>
            <w:r w:rsidRPr="000C1092">
              <w:rPr>
                <w:rFonts w:ascii="Times New Roman" w:hAnsi="Times New Roman" w:cs="Times New Roman"/>
                <w:i/>
                <w:szCs w:val="24"/>
              </w:rPr>
              <w:t xml:space="preserve">số văn bản được ban hành đúng tiến độ </w:t>
            </w:r>
            <w:r w:rsidRPr="000C1092">
              <w:rPr>
                <w:rFonts w:ascii="Times New Roman" w:hAnsi="Times New Roman" w:cs="Times New Roman"/>
                <w:szCs w:val="24"/>
              </w:rPr>
              <w:t xml:space="preserve">thì điểm đánh giá được tính theo công thức </w:t>
            </w:r>
            <w:r w:rsidRPr="000C1092">
              <w:rPr>
                <w:rFonts w:ascii="Times New Roman" w:hAnsi="Times New Roman" w:cs="Times New Roman"/>
                <w:szCs w:val="24"/>
              </w:rPr>
              <w:fldChar w:fldCharType="begin"/>
            </w:r>
            <w:r w:rsidRPr="000C1092">
              <w:rPr>
                <w:rFonts w:ascii="Times New Roman" w:hAnsi="Times New Roman" w:cs="Times New Roman"/>
                <w:szCs w:val="24"/>
              </w:rPr>
              <w:instrText xml:space="preserve"> QUOTE </w:instrText>
            </w:r>
            <m:oMath>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Tỷ lệ % hoàn thành ×0,5</m:t>
                  </m:r>
                </m:num>
                <m:den>
                  <m:r>
                    <m:rPr>
                      <m:sty m:val="p"/>
                    </m:rPr>
                    <w:rPr>
                      <w:rFonts w:ascii="Cambria Math" w:hAnsi="Cambria Math" w:cs="Times New Roman"/>
                      <w:szCs w:val="24"/>
                    </w:rPr>
                    <m:t>100%</m:t>
                  </m:r>
                </m:den>
              </m:f>
              <m:r>
                <m:rPr>
                  <m:sty m:val="p"/>
                </m:rPr>
                <w:rPr>
                  <w:rFonts w:ascii="Cambria Math" w:hAnsi="Cambria Math" w:cs="Times New Roman"/>
                  <w:szCs w:val="24"/>
                </w:rPr>
                <m:t>]</m:t>
              </m:r>
            </m:oMath>
            <w:r w:rsidRPr="000C1092">
              <w:rPr>
                <w:rFonts w:ascii="Times New Roman" w:hAnsi="Times New Roman" w:cs="Times New Roman"/>
                <w:szCs w:val="24"/>
              </w:rPr>
              <w:instrText xml:space="preserve"> </w:instrText>
            </w:r>
            <w:r w:rsidRPr="000C1092">
              <w:rPr>
                <w:rFonts w:ascii="Times New Roman" w:hAnsi="Times New Roman" w:cs="Times New Roman"/>
                <w:szCs w:val="24"/>
              </w:rPr>
              <w:fldChar w:fldCharType="separate"/>
            </w:r>
            <m:oMath>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Tỷlệ%hoànthành×0,5</m:t>
                  </m:r>
                </m:num>
                <m:den>
                  <m:r>
                    <m:rPr>
                      <m:sty m:val="p"/>
                    </m:rPr>
                    <w:rPr>
                      <w:rFonts w:ascii="Cambria Math" w:hAnsi="Cambria Math" w:cs="Times New Roman"/>
                      <w:szCs w:val="24"/>
                    </w:rPr>
                    <m:t>100%</m:t>
                  </m:r>
                </m:den>
              </m:f>
              <m:r>
                <m:rPr>
                  <m:sty m:val="p"/>
                </m:rPr>
                <w:rPr>
                  <w:rFonts w:ascii="Cambria Math" w:hAnsi="Cambria Math" w:cs="Times New Roman"/>
                  <w:szCs w:val="24"/>
                </w:rPr>
                <m:t>]</m:t>
              </m:r>
            </m:oMath>
            <w:r w:rsidRPr="000C1092">
              <w:rPr>
                <w:rFonts w:ascii="Times New Roman" w:hAnsi="Times New Roman" w:cs="Times New Roman"/>
                <w:szCs w:val="24"/>
              </w:rPr>
              <w:fldChar w:fldCharType="end"/>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zCs w:val="24"/>
              </w:rPr>
            </w:pPr>
            <w:r w:rsidRPr="000C1092">
              <w:rPr>
                <w:rFonts w:ascii="Times New Roman" w:hAnsi="Times New Roman" w:cs="Times New Roman"/>
                <w:i/>
                <w:szCs w:val="24"/>
              </w:rPr>
              <w:t>Dưới 85% số văn bản được ban hành đúng tiến độ: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2.1.2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Thực hiện quy trình xây dựng VBQPPL</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Nghị quyết, quyết định của Hội đồng nhân dân, UBND quận, huyệ</w:t>
            </w:r>
            <w:r w:rsidR="000C1092">
              <w:rPr>
                <w:rFonts w:ascii="Times New Roman" w:hAnsi="Times New Roman" w:cs="Times New Roman"/>
                <w:bCs/>
                <w:szCs w:val="24"/>
              </w:rPr>
              <w:t>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của Sở Tư pháp (do Sở Tư pháp cung cấ</w:t>
            </w:r>
            <w:r w:rsidR="000C1092">
              <w:rPr>
                <w:rFonts w:ascii="Times New Roman" w:hAnsi="Times New Roman" w:cs="Times New Roman"/>
                <w:bCs/>
                <w:szCs w:val="24"/>
              </w:rPr>
              <w:t>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zCs w:val="24"/>
              </w:rPr>
            </w:pPr>
            <w:r w:rsidRPr="000C1092">
              <w:rPr>
                <w:rFonts w:ascii="Times New Roman" w:hAnsi="Times New Roman" w:cs="Times New Roman"/>
                <w:i/>
                <w:szCs w:val="24"/>
              </w:rPr>
              <w:t>100% VBQPPL ban hành trong năm được xây dựng đúng quy trình: 0,5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zCs w:val="24"/>
              </w:rPr>
            </w:pPr>
            <w:r w:rsidRPr="000C1092">
              <w:rPr>
                <w:rFonts w:ascii="Times New Roman" w:hAnsi="Times New Roman" w:cs="Times New Roman"/>
                <w:i/>
                <w:szCs w:val="24"/>
              </w:rPr>
              <w:t>Dưới 100% VBQPPL ban hành trong năm được xây dựng đúng quy trình: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b/>
                <w:bCs/>
                <w:szCs w:val="24"/>
              </w:rPr>
              <w:t>2.2</w:t>
            </w:r>
          </w:p>
        </w:tc>
        <w:tc>
          <w:tcPr>
            <w:tcW w:w="6343" w:type="dxa"/>
            <w:gridSpan w:val="2"/>
            <w:shd w:val="clear" w:color="auto" w:fill="auto"/>
          </w:tcPr>
          <w:p w:rsidR="009255FD" w:rsidRPr="000C1092" w:rsidRDefault="009255FD" w:rsidP="00124257">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Công tác tham mưu Chương trình công tác của UBND thành phố</w:t>
            </w:r>
            <w:r w:rsidRPr="000C1092">
              <w:rPr>
                <w:rFonts w:ascii="Times New Roman" w:hAnsi="Times New Roman" w:cs="Times New Roman"/>
                <w:szCs w:val="24"/>
              </w:rPr>
              <w:t>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
                <w:iCs/>
                <w:szCs w:val="24"/>
              </w:rPr>
            </w:pPr>
            <w:r w:rsidRPr="000C1092">
              <w:rPr>
                <w:rFonts w:ascii="Times New Roman" w:hAnsi="Times New Roman" w:cs="Times New Roman"/>
                <w:b/>
                <w:bCs/>
                <w:szCs w:val="24"/>
              </w:rPr>
              <w:t>1</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2.2.1</w:t>
            </w:r>
          </w:p>
        </w:tc>
        <w:tc>
          <w:tcPr>
            <w:tcW w:w="6343" w:type="dxa"/>
            <w:gridSpan w:val="2"/>
            <w:shd w:val="clear" w:color="auto" w:fill="auto"/>
          </w:tcPr>
          <w:p w:rsidR="009255FD" w:rsidRPr="000C1092" w:rsidRDefault="009255FD" w:rsidP="000C1092">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spacing w:val="-6"/>
                <w:szCs w:val="24"/>
              </w:rPr>
              <w:t xml:space="preserve">Đăng ký Chương trình công tác của UBND </w:t>
            </w:r>
            <w:r w:rsidR="000C1092">
              <w:rPr>
                <w:rFonts w:ascii="Times New Roman" w:hAnsi="Times New Roman" w:cs="Times New Roman"/>
                <w:spacing w:val="-6"/>
                <w:szCs w:val="24"/>
              </w:rPr>
              <w:t>TP</w:t>
            </w:r>
            <w:r w:rsidRPr="000C1092">
              <w:rPr>
                <w:rFonts w:ascii="Times New Roman" w:hAnsi="Times New Roman" w:cs="Times New Roman"/>
                <w:spacing w:val="-6"/>
                <w:szCs w:val="24"/>
              </w:rPr>
              <w:t xml:space="preserve">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
                <w:iCs/>
                <w:szCs w:val="24"/>
              </w:rPr>
            </w:pPr>
            <w:r w:rsidRPr="000C1092">
              <w:rPr>
                <w:rFonts w:ascii="Times New Roman" w:hAnsi="Times New Roman" w:cs="Times New Roman"/>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 Văn bản đăng ký nội dung Chương trình công tác của UBND </w:t>
            </w:r>
            <w:r w:rsidR="000C1092" w:rsidRPr="000C1092">
              <w:rPr>
                <w:rFonts w:ascii="Times New Roman" w:hAnsi="Times New Roman" w:cs="Times New Roman"/>
                <w:szCs w:val="24"/>
              </w:rPr>
              <w:t>TP</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xml:space="preserve">- Kết quả theo dõi, kiểm tra của Văn phòng UBND </w:t>
            </w:r>
            <w:r w:rsidR="000C1092" w:rsidRPr="000C1092">
              <w:rPr>
                <w:rFonts w:ascii="Times New Roman" w:hAnsi="Times New Roman" w:cs="Times New Roman"/>
                <w:szCs w:val="24"/>
              </w:rPr>
              <w:t>TP</w:t>
            </w:r>
            <w:r w:rsidRPr="000C1092">
              <w:rPr>
                <w:rFonts w:ascii="Times New Roman" w:hAnsi="Times New Roman" w:cs="Times New Roman"/>
                <w:szCs w:val="24"/>
              </w:rPr>
              <w:t xml:space="preserve"> (do Văn phòng UBND </w:t>
            </w:r>
            <w:r w:rsidR="000C1092" w:rsidRPr="000C1092">
              <w:rPr>
                <w:rFonts w:ascii="Times New Roman" w:hAnsi="Times New Roman" w:cs="Times New Roman"/>
                <w:szCs w:val="24"/>
              </w:rPr>
              <w:t>TP</w:t>
            </w:r>
            <w:r w:rsidR="000C1092">
              <w:rPr>
                <w:rFonts w:ascii="Times New Roman" w:hAnsi="Times New Roman" w:cs="Times New Roman"/>
                <w:szCs w:val="24"/>
              </w:rPr>
              <w:t xml:space="preserve"> </w:t>
            </w:r>
            <w:r w:rsidRPr="000C1092">
              <w:rPr>
                <w:rFonts w:ascii="Times New Roman" w:hAnsi="Times New Roman" w:cs="Times New Roman"/>
                <w:szCs w:val="24"/>
              </w:rPr>
              <w:t>cung cấp)</w:t>
            </w:r>
          </w:p>
        </w:tc>
      </w:tr>
      <w:tr w:rsidR="009255FD" w:rsidRPr="000C1092" w:rsidTr="000C1092">
        <w:trPr>
          <w:trHeight w:val="238"/>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pacing w:val="-6"/>
                <w:szCs w:val="24"/>
              </w:rPr>
            </w:pPr>
            <w:r w:rsidRPr="000C1092">
              <w:rPr>
                <w:rFonts w:ascii="Times New Roman" w:hAnsi="Times New Roman" w:cs="Times New Roman"/>
                <w:i/>
                <w:spacing w:val="-6"/>
                <w:szCs w:val="24"/>
              </w:rPr>
              <w:t>Đúng thời gian quy định: 0,5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szCs w:val="24"/>
              </w:rPr>
            </w:pPr>
          </w:p>
        </w:tc>
      </w:tr>
      <w:tr w:rsidR="009255FD" w:rsidRPr="000C1092" w:rsidTr="000C1092">
        <w:trPr>
          <w:trHeight w:val="143"/>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pacing w:val="-6"/>
                <w:szCs w:val="24"/>
              </w:rPr>
            </w:pPr>
            <w:r w:rsidRPr="000C1092">
              <w:rPr>
                <w:rFonts w:ascii="Times New Roman" w:hAnsi="Times New Roman" w:cs="Times New Roman"/>
                <w:i/>
                <w:spacing w:val="-6"/>
                <w:szCs w:val="24"/>
              </w:rPr>
              <w:t>Trễ hạn: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2.2.2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szCs w:val="24"/>
              </w:rPr>
              <w:t>Kết quả thực hiện Chương trình công tác của UBND thành phố (theo đăng ký của đơn vị)</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
                <w:iCs/>
                <w:szCs w:val="24"/>
              </w:rPr>
            </w:pPr>
            <w:r w:rsidRPr="000C1092">
              <w:rPr>
                <w:rFonts w:ascii="Times New Roman" w:hAnsi="Times New Roman" w:cs="Times New Roman"/>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 Báo cáo kết quả thực hiện Chương trình công tác của UBND </w:t>
            </w:r>
            <w:r w:rsidR="000C1092" w:rsidRPr="000C1092">
              <w:rPr>
                <w:rFonts w:ascii="Times New Roman" w:hAnsi="Times New Roman" w:cs="Times New Roman"/>
                <w:szCs w:val="24"/>
              </w:rPr>
              <w:t>TP</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xml:space="preserve">- Kết quả theo dõi, kiểm tra của Văn phòng UBND </w:t>
            </w:r>
            <w:r w:rsidR="000C1092" w:rsidRPr="000C1092">
              <w:rPr>
                <w:rFonts w:ascii="Times New Roman" w:hAnsi="Times New Roman" w:cs="Times New Roman"/>
                <w:szCs w:val="24"/>
              </w:rPr>
              <w:t>TP</w:t>
            </w:r>
            <w:r w:rsidRPr="000C1092">
              <w:rPr>
                <w:rFonts w:ascii="Times New Roman" w:hAnsi="Times New Roman" w:cs="Times New Roman"/>
                <w:szCs w:val="24"/>
              </w:rPr>
              <w:t xml:space="preserve"> (do Văn phòng UBND </w:t>
            </w:r>
            <w:r w:rsidR="000C1092" w:rsidRPr="000C1092">
              <w:rPr>
                <w:rFonts w:ascii="Times New Roman" w:hAnsi="Times New Roman" w:cs="Times New Roman"/>
                <w:szCs w:val="24"/>
              </w:rPr>
              <w:t>TP</w:t>
            </w:r>
            <w:r w:rsidRPr="000C1092">
              <w:rPr>
                <w:rFonts w:ascii="Times New Roman" w:hAnsi="Times New Roman" w:cs="Times New Roman"/>
                <w:szCs w:val="24"/>
              </w:rPr>
              <w:t xml:space="preserve"> cung cấp)</w:t>
            </w:r>
          </w:p>
        </w:tc>
      </w:tr>
      <w:tr w:rsidR="009255FD" w:rsidRPr="000C1092" w:rsidTr="000C1092">
        <w:trPr>
          <w:trHeight w:val="35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eastAsia="Times New Roman" w:hAnsi="Times New Roman" w:cs="Times New Roman"/>
                <w:i/>
                <w:iCs/>
                <w:szCs w:val="24"/>
              </w:rPr>
              <w:t xml:space="preserve">Từ  85% đến 100% </w:t>
            </w:r>
            <w:r w:rsidRPr="000C1092">
              <w:rPr>
                <w:rFonts w:ascii="Times New Roman" w:eastAsia="Times New Roman" w:hAnsi="Times New Roman" w:cs="Times New Roman"/>
                <w:szCs w:val="24"/>
              </w:rPr>
              <w:t xml:space="preserve">thì điểm đánh giá được tính theo công thức </w:t>
            </w:r>
            <m:oMath>
              <m:r>
                <w:rPr>
                  <w:rFonts w:ascii="Cambria Math" w:hAnsi="Cambria Math" w:cs="Times New Roman"/>
                  <w:szCs w:val="24"/>
                </w:rPr>
                <m:t>[</m:t>
              </m:r>
              <m:f>
                <m:fPr>
                  <m:ctrlPr>
                    <w:rPr>
                      <w:rFonts w:ascii="Cambria Math" w:hAnsi="Cambria Math" w:cs="Times New Roman"/>
                      <w:szCs w:val="24"/>
                    </w:rPr>
                  </m:ctrlPr>
                </m:fPr>
                <m:num>
                  <m:r>
                    <w:rPr>
                      <w:rFonts w:ascii="Cambria Math" w:hAnsi="Cambria Math" w:cs="Times New Roman"/>
                      <w:szCs w:val="24"/>
                    </w:rPr>
                    <m:t>Tỷ lệ % hoàn thành ×0,5</m:t>
                  </m:r>
                </m:num>
                <m:den>
                  <m:r>
                    <w:rPr>
                      <w:rFonts w:ascii="Cambria Math" w:hAnsi="Cambria Math" w:cs="Times New Roman"/>
                      <w:szCs w:val="24"/>
                    </w:rPr>
                    <m:t>100%</m:t>
                  </m:r>
                </m:den>
              </m:f>
              <m:r>
                <w:rPr>
                  <w:rFonts w:ascii="Cambria Math" w:hAnsi="Cambria Math" w:cs="Times New Roman"/>
                  <w:szCs w:val="24"/>
                </w:rPr>
                <m:t>]</m:t>
              </m:r>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12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85%: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2.3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Kiểm tra, rà soát, xử lý, hệ thống hóa VBQPPL</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1,5</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2.3.1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Ban hành Kế hoạch kiểm tra, rà soát, xử lý, hệ thống hóa VBQPPL</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xml:space="preserve">- Kế hoạch kiểm tra, rà soát, xử lý, hệ thống </w:t>
            </w:r>
            <w:r w:rsidRPr="000C1092">
              <w:rPr>
                <w:rFonts w:ascii="Times New Roman" w:hAnsi="Times New Roman" w:cs="Times New Roman"/>
                <w:bCs/>
                <w:szCs w:val="24"/>
              </w:rPr>
              <w:lastRenderedPageBreak/>
              <w:t>hóa VBQPPL</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của Sở Tư pháp (do Sở Tư pháp cung cấp).</w:t>
            </w: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Ban hành Kế hoạch trong tháng 12: 0,5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i/>
                <w:iCs/>
                <w:spacing w:val="-6"/>
                <w:szCs w:val="24"/>
              </w:rPr>
              <w:t>Ban hành sau tháng 12 hoặc không ban hành: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2.3.2</w:t>
            </w: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Kết quả thực hiện Kế hoạch </w:t>
            </w:r>
            <w:r w:rsidRPr="000C1092">
              <w:rPr>
                <w:rFonts w:ascii="Times New Roman" w:hAnsi="Times New Roman" w:cs="Times New Roman"/>
                <w:bCs/>
                <w:szCs w:val="24"/>
              </w:rPr>
              <w:t>kiểm tra, rà soát, xử lý hệ thống hóa VBQPPL</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Báo cáo kết quả thực hiện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của Sở Tư pháp (do Sở Tư pháp cung cấ</w:t>
            </w:r>
            <w:r w:rsidR="000C1092">
              <w:rPr>
                <w:rFonts w:ascii="Times New Roman" w:hAnsi="Times New Roman" w:cs="Times New Roman"/>
                <w:bCs/>
                <w:szCs w:val="24"/>
              </w:rPr>
              <w:t>p)</w:t>
            </w:r>
          </w:p>
        </w:tc>
      </w:tr>
      <w:tr w:rsidR="009255FD" w:rsidRPr="000C1092" w:rsidTr="000C1092">
        <w:trPr>
          <w:trHeight w:val="215"/>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Hoàn thành từ 85% đến 100%: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hoàn thành  ×0,5</m:t>
                  </m:r>
                </m:num>
                <m:den>
                  <m:r>
                    <w:rPr>
                      <w:rFonts w:ascii="Cambria Math" w:hAnsi="Cambria Math" w:cs="Times New Roman"/>
                      <w:szCs w:val="24"/>
                    </w:rPr>
                    <m:t>100%</m:t>
                  </m:r>
                </m:den>
              </m:f>
              <m:r>
                <w:rPr>
                  <w:rFonts w:ascii="Cambria Math" w:hAnsi="Cambria Math" w:cs="Times New Roman"/>
                  <w:szCs w:val="24"/>
                </w:rPr>
                <m:t>]</m:t>
              </m:r>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35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Đạt dưới 85%: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2.3.3</w:t>
            </w: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xml:space="preserve">Thực hiện công tác báo cáo hàng năm về kết quả </w:t>
            </w:r>
            <w:r w:rsidRPr="000C1092">
              <w:rPr>
                <w:rFonts w:ascii="Times New Roman" w:hAnsi="Times New Roman" w:cs="Times New Roman"/>
                <w:bCs/>
                <w:szCs w:val="24"/>
              </w:rPr>
              <w:t>kiểm tra, rà soát, xử lý hệ thống hóa VBQPPL</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szCs w:val="24"/>
              </w:rPr>
            </w:pPr>
            <w:r w:rsidRPr="000C1092">
              <w:rPr>
                <w:rFonts w:ascii="Times New Roman" w:hAnsi="Times New Roman" w:cs="Times New Roman"/>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Báo cáo kết quả rà soát, xử lý hệ thống hóa VBQPPL</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của Sở Tư pháp (do Sở Tư pháp cung cấp).</w:t>
            </w:r>
          </w:p>
        </w:tc>
      </w:tr>
      <w:tr w:rsidR="009255FD" w:rsidRPr="000C1092" w:rsidTr="000C1092">
        <w:trPr>
          <w:trHeight w:val="159"/>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Báo cáo đúng nội dung và thời gian theo quy định: 0,5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szCs w:val="24"/>
              </w:rPr>
            </w:pPr>
          </w:p>
        </w:tc>
      </w:tr>
      <w:tr w:rsidR="009255FD" w:rsidRPr="000C1092" w:rsidTr="000C1092">
        <w:trPr>
          <w:trHeight w:val="307"/>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Báo cáo không đúng nội dung hoặc trễ hạn: 0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szCs w:val="24"/>
              </w:rPr>
            </w:pPr>
          </w:p>
        </w:tc>
      </w:tr>
      <w:tr w:rsidR="009255FD" w:rsidRPr="000C1092" w:rsidTr="000C1092">
        <w:trPr>
          <w:trHeight w:val="285"/>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iCs/>
                <w:szCs w:val="24"/>
              </w:rPr>
            </w:pPr>
            <w:r w:rsidRPr="000C1092">
              <w:rPr>
                <w:rFonts w:ascii="Times New Roman" w:hAnsi="Times New Roman" w:cs="Times New Roman"/>
                <w:b/>
                <w:iCs/>
                <w:szCs w:val="24"/>
              </w:rPr>
              <w:t>2.4</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iCs/>
                <w:spacing w:val="-6"/>
                <w:szCs w:val="24"/>
              </w:rPr>
            </w:pPr>
            <w:r w:rsidRPr="000C1092">
              <w:rPr>
                <w:rFonts w:ascii="Times New Roman" w:hAnsi="Times New Roman" w:cs="Times New Roman"/>
                <w:b/>
                <w:iCs/>
                <w:spacing w:val="-6"/>
                <w:szCs w:val="24"/>
              </w:rPr>
              <w:t>Theo dõi thi hành pháp luật</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2</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1556"/>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2.4.1</w:t>
            </w:r>
          </w:p>
        </w:tc>
        <w:tc>
          <w:tcPr>
            <w:tcW w:w="6343" w:type="dxa"/>
            <w:gridSpan w:val="2"/>
            <w:shd w:val="clear" w:color="auto" w:fill="auto"/>
          </w:tcPr>
          <w:p w:rsidR="009255FD" w:rsidRPr="000C1092" w:rsidRDefault="009255FD" w:rsidP="000C1092">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Cs/>
                <w:spacing w:val="-6"/>
                <w:szCs w:val="24"/>
              </w:rPr>
              <w:t xml:space="preserve">Ban hành </w:t>
            </w:r>
            <w:r w:rsidR="000C1092">
              <w:rPr>
                <w:rFonts w:ascii="Times New Roman" w:hAnsi="Times New Roman" w:cs="Times New Roman"/>
                <w:iCs/>
                <w:spacing w:val="-6"/>
                <w:szCs w:val="24"/>
              </w:rPr>
              <w:t>K</w:t>
            </w:r>
            <w:r w:rsidRPr="000C1092">
              <w:rPr>
                <w:rFonts w:ascii="Times New Roman" w:hAnsi="Times New Roman" w:cs="Times New Roman"/>
                <w:iCs/>
                <w:spacing w:val="-6"/>
                <w:szCs w:val="24"/>
              </w:rPr>
              <w:t>ế hoạch theo dõi thi hành pháp luật của UBND quận, huyện</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Cs/>
                <w:spacing w:val="-6"/>
                <w:szCs w:val="24"/>
              </w:rPr>
              <w:t>- Kế hoạch theo dõi thi hành pháp luật của UBND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của Sở Tư pháp (do Sở Tư pháp cung cấ</w:t>
            </w:r>
            <w:r w:rsidR="000C1092">
              <w:rPr>
                <w:rFonts w:ascii="Times New Roman" w:hAnsi="Times New Roman" w:cs="Times New Roman"/>
                <w:bCs/>
                <w:szCs w:val="24"/>
              </w:rPr>
              <w:t>p)</w:t>
            </w:r>
          </w:p>
        </w:tc>
      </w:tr>
      <w:tr w:rsidR="009255FD" w:rsidRPr="000C1092" w:rsidTr="000C1092">
        <w:trPr>
          <w:trHeight w:val="239"/>
        </w:trPr>
        <w:tc>
          <w:tcPr>
            <w:tcW w:w="726" w:type="dxa"/>
            <w:shd w:val="clear" w:color="auto" w:fill="auto"/>
            <w:noWrap/>
          </w:tcPr>
          <w:p w:rsidR="009255FD" w:rsidRPr="000C1092" w:rsidRDefault="009255FD" w:rsidP="00647801">
            <w:pPr>
              <w:spacing w:before="80" w:after="0" w:line="252" w:lineRule="auto"/>
              <w:ind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szCs w:val="24"/>
              </w:rPr>
            </w:pPr>
            <w:r w:rsidRPr="000C1092">
              <w:rPr>
                <w:rFonts w:ascii="Times New Roman" w:hAnsi="Times New Roman" w:cs="Times New Roman"/>
                <w:i/>
                <w:szCs w:val="24"/>
              </w:rPr>
              <w:t>Ban hành đúng thời gian: 0,5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13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szCs w:val="24"/>
              </w:rPr>
            </w:pPr>
            <w:r w:rsidRPr="000C1092">
              <w:rPr>
                <w:rFonts w:ascii="Times New Roman" w:hAnsi="Times New Roman" w:cs="Times New Roman"/>
                <w:i/>
                <w:szCs w:val="24"/>
              </w:rPr>
              <w:t>Ban hành trễ hoặc không ban hành: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1885"/>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2.4.2</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szCs w:val="24"/>
              </w:rPr>
            </w:pPr>
            <w:r w:rsidRPr="000C1092">
              <w:rPr>
                <w:rFonts w:ascii="Times New Roman" w:hAnsi="Times New Roman" w:cs="Times New Roman"/>
                <w:szCs w:val="24"/>
              </w:rPr>
              <w:t>Kết quả thực hiện Kế hoạch theo dõi thi hành pháp luật</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szCs w:val="24"/>
              </w:rPr>
            </w:pPr>
            <w:r w:rsidRPr="000C1092">
              <w:rPr>
                <w:rFonts w:ascii="Times New Roman" w:hAnsi="Times New Roman" w:cs="Times New Roman"/>
                <w:szCs w:val="24"/>
              </w:rPr>
              <w:t>0,5</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szCs w:val="24"/>
              </w:rPr>
            </w:pPr>
            <w:r w:rsidRPr="000C1092">
              <w:rPr>
                <w:rFonts w:ascii="Times New Roman" w:hAnsi="Times New Roman" w:cs="Times New Roman"/>
                <w:szCs w:val="24"/>
              </w:rPr>
              <w:t>- Báo cáo theo dõi thi hành pháp luật năm của đơn vị</w:t>
            </w:r>
          </w:p>
          <w:p w:rsidR="009255FD" w:rsidRPr="000C1092" w:rsidRDefault="009255FD" w:rsidP="00ED33AF">
            <w:pPr>
              <w:spacing w:before="80" w:after="0"/>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của Sở Tư pháp (do Sở Tư pháp cung cấ</w:t>
            </w:r>
            <w:r w:rsidR="000C1092">
              <w:rPr>
                <w:rFonts w:ascii="Times New Roman" w:hAnsi="Times New Roman" w:cs="Times New Roman"/>
                <w:bCs/>
                <w:szCs w:val="24"/>
              </w:rPr>
              <w:t>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szCs w:val="24"/>
              </w:rPr>
            </w:pPr>
            <w:r w:rsidRPr="000C1092">
              <w:rPr>
                <w:rFonts w:ascii="Times New Roman" w:hAnsi="Times New Roman" w:cs="Times New Roman"/>
                <w:i/>
                <w:iCs/>
                <w:szCs w:val="24"/>
              </w:rPr>
              <w:t xml:space="preserve">Hoàn thành từ 85% đến 100% kế hoạch thì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hoàn thành×0,5</m:t>
                  </m:r>
                </m:num>
                <m:den>
                  <m:r>
                    <w:rPr>
                      <w:rFonts w:ascii="Cambria Math" w:hAnsi="Cambria Math" w:cs="Times New Roman"/>
                      <w:szCs w:val="24"/>
                    </w:rPr>
                    <m:t>100%</m:t>
                  </m:r>
                </m:den>
              </m:f>
              <m:r>
                <w:rPr>
                  <w:rFonts w:ascii="Cambria Math" w:hAnsi="Cambria Math" w:cs="Times New Roman"/>
                  <w:szCs w:val="24"/>
                </w:rPr>
                <m:t>]</m:t>
              </m:r>
            </m:oMath>
          </w:p>
        </w:tc>
        <w:tc>
          <w:tcPr>
            <w:tcW w:w="977" w:type="dxa"/>
            <w:shd w:val="clear" w:color="auto" w:fill="auto"/>
            <w:noWrap/>
          </w:tcPr>
          <w:p w:rsidR="009255FD" w:rsidRPr="000C1092" w:rsidRDefault="009255FD" w:rsidP="00ED33AF">
            <w:pPr>
              <w:spacing w:before="80" w:after="0"/>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szCs w:val="24"/>
              </w:rPr>
            </w:pPr>
            <w:r w:rsidRPr="000C1092">
              <w:rPr>
                <w:rFonts w:ascii="Times New Roman" w:hAnsi="Times New Roman" w:cs="Times New Roman"/>
                <w:i/>
                <w:szCs w:val="24"/>
              </w:rPr>
              <w:t>Dưới 85%: 0 điểm</w:t>
            </w:r>
          </w:p>
        </w:tc>
        <w:tc>
          <w:tcPr>
            <w:tcW w:w="977" w:type="dxa"/>
            <w:shd w:val="clear" w:color="auto" w:fill="auto"/>
            <w:noWrap/>
          </w:tcPr>
          <w:p w:rsidR="009255FD" w:rsidRPr="000C1092" w:rsidRDefault="009255FD" w:rsidP="00ED33AF">
            <w:pPr>
              <w:spacing w:before="80" w:after="0"/>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2.4.3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Cs/>
                <w:spacing w:val="-6"/>
                <w:szCs w:val="24"/>
              </w:rPr>
              <w:t>Thực hiện công tác báo cáo theo dõi thi hành pháp luật</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bCs/>
                <w:szCs w:val="24"/>
              </w:rPr>
              <w:t>- Báo cáo</w:t>
            </w:r>
            <w:r w:rsidRPr="000C1092">
              <w:rPr>
                <w:rFonts w:ascii="Times New Roman" w:hAnsi="Times New Roman" w:cs="Times New Roman"/>
                <w:iCs/>
                <w:spacing w:val="-6"/>
                <w:szCs w:val="24"/>
              </w:rPr>
              <w:t xml:space="preserve"> kết quả theo dõi thi hành pháp luật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xml:space="preserve">- Kết quả theo dõi của </w:t>
            </w:r>
            <w:r w:rsidRPr="000C1092">
              <w:rPr>
                <w:rFonts w:ascii="Times New Roman" w:hAnsi="Times New Roman" w:cs="Times New Roman"/>
                <w:bCs/>
                <w:szCs w:val="24"/>
              </w:rPr>
              <w:lastRenderedPageBreak/>
              <w:t>Sở Tư pháp (do Sở Tư pháp cung cấ</w:t>
            </w:r>
            <w:r w:rsidR="000C1092">
              <w:rPr>
                <w:rFonts w:ascii="Times New Roman" w:hAnsi="Times New Roman" w:cs="Times New Roman"/>
                <w:bCs/>
                <w:szCs w:val="24"/>
              </w:rPr>
              <w:t>p)</w:t>
            </w:r>
          </w:p>
        </w:tc>
      </w:tr>
      <w:tr w:rsidR="009255FD" w:rsidRPr="000C1092" w:rsidTr="000C1092">
        <w:trPr>
          <w:trHeight w:val="20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trike/>
                <w:spacing w:val="-6"/>
                <w:szCs w:val="24"/>
              </w:rPr>
            </w:pPr>
            <w:r w:rsidRPr="000C1092">
              <w:rPr>
                <w:rFonts w:ascii="Times New Roman" w:hAnsi="Times New Roman" w:cs="Times New Roman"/>
                <w:i/>
                <w:iCs/>
                <w:spacing w:val="-6"/>
                <w:szCs w:val="24"/>
              </w:rPr>
              <w:t>Báo cáo đúng nội dung và thời gian quy đị</w:t>
            </w:r>
            <w:r w:rsidR="000C1092">
              <w:rPr>
                <w:rFonts w:ascii="Times New Roman" w:hAnsi="Times New Roman" w:cs="Times New Roman"/>
                <w:i/>
                <w:iCs/>
                <w:spacing w:val="-6"/>
                <w:szCs w:val="24"/>
              </w:rPr>
              <w:t>nh</w:t>
            </w:r>
            <w:r w:rsidRPr="000C1092">
              <w:rPr>
                <w:rFonts w:ascii="Times New Roman" w:hAnsi="Times New Roman" w:cs="Times New Roman"/>
                <w:i/>
                <w:iCs/>
                <w:spacing w:val="-6"/>
                <w:szCs w:val="24"/>
              </w:rPr>
              <w:t>: 0,5 điể</w:t>
            </w:r>
            <w:r w:rsidR="000C1092">
              <w:rPr>
                <w:rFonts w:ascii="Times New Roman" w:hAnsi="Times New Roman" w:cs="Times New Roman"/>
                <w:i/>
                <w:iCs/>
                <w:spacing w:val="-6"/>
                <w:szCs w:val="24"/>
              </w:rPr>
              <w:t>m</w:t>
            </w:r>
            <w:r w:rsidRPr="000C1092">
              <w:rPr>
                <w:rFonts w:ascii="Times New Roman" w:hAnsi="Times New Roman" w:cs="Times New Roman"/>
                <w:i/>
                <w:iCs/>
                <w:spacing w:val="-6"/>
                <w:szCs w:val="24"/>
              </w:rPr>
              <w:t xml:space="preserve"> </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10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i/>
                <w:iCs/>
                <w:spacing w:val="-6"/>
                <w:szCs w:val="24"/>
              </w:rPr>
              <w:t>Báo cáo trễ hạn hoặc không đúng nội dung quy định: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2548"/>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2.4.4</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Cs/>
                <w:spacing w:val="-6"/>
                <w:szCs w:val="24"/>
              </w:rPr>
              <w:t>Xử lý kết quả theo dõi thi hành pháp luật</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Quyết định thành lập Đoàn kiểm tra về tình hình thi hành pháp luật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Các văn bản chỉ đạo hoặc đề xuất xử lý kết quả theo dõi thi hành pháp luật của quận huyện (công văn, báo cáo</w:t>
            </w:r>
            <w:r w:rsidR="000C1092">
              <w:rPr>
                <w:rFonts w:ascii="Times New Roman" w:hAnsi="Times New Roman" w:cs="Times New Roman"/>
                <w:bCs/>
                <w:szCs w:val="24"/>
              </w:rPr>
              <w:t>.</w:t>
            </w:r>
            <w:r w:rsidRPr="000C1092">
              <w:rPr>
                <w:rFonts w:ascii="Times New Roman" w:hAnsi="Times New Roman" w:cs="Times New Roman"/>
                <w:bCs/>
                <w:szCs w:val="24"/>
              </w:rPr>
              <w:t>..)</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của Sở Tư pháp (do Sở Tư pháp cung cấ</w:t>
            </w:r>
            <w:r w:rsidR="000C1092">
              <w:rPr>
                <w:rFonts w:ascii="Times New Roman" w:hAnsi="Times New Roman" w:cs="Times New Roman"/>
                <w:bCs/>
                <w:szCs w:val="24"/>
              </w:rPr>
              <w:t>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i/>
                <w:iCs/>
                <w:spacing w:val="-6"/>
                <w:szCs w:val="24"/>
              </w:rPr>
              <w:t xml:space="preserve">Từ 85%  đến 100% số vấn đề phát hiện được xử lý hoặc kiến nghị xử lý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×0,5</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i/>
                <w:iCs/>
                <w:spacing w:val="-6"/>
                <w:szCs w:val="24"/>
              </w:rPr>
              <w:t>Dưới 85% số vấn đề phát hiện được xử lý hoặc kiến nghị xử lý: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CẢI CÁCH THỦ TỤC HÀNH CHÍNH</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trike/>
                <w:szCs w:val="24"/>
              </w:rPr>
            </w:pPr>
            <w:r w:rsidRPr="000C1092">
              <w:rPr>
                <w:rFonts w:ascii="Times New Roman" w:hAnsi="Times New Roman" w:cs="Times New Roman"/>
                <w:b/>
                <w:bCs/>
                <w:szCs w:val="24"/>
              </w:rPr>
              <w:t>12,5</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iCs/>
                <w:szCs w:val="24"/>
              </w:rPr>
            </w:pPr>
            <w:r w:rsidRPr="000C1092">
              <w:rPr>
                <w:rFonts w:ascii="Times New Roman" w:hAnsi="Times New Roman" w:cs="Times New Roman"/>
                <w:b/>
                <w:bCs/>
                <w:iCs/>
                <w:szCs w:val="24"/>
              </w:rPr>
              <w:t>3.1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iCs/>
                <w:szCs w:val="24"/>
              </w:rPr>
            </w:pPr>
            <w:r w:rsidRPr="000C1092">
              <w:rPr>
                <w:rFonts w:ascii="Times New Roman" w:hAnsi="Times New Roman" w:cs="Times New Roman"/>
                <w:b/>
                <w:bCs/>
                <w:iCs/>
                <w:szCs w:val="24"/>
              </w:rPr>
              <w:t>Rà soát thủ tục hành chính, VBQPPL quy định thủ tục hành chính (TTHC)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iCs/>
                <w:szCs w:val="24"/>
              </w:rPr>
            </w:pPr>
            <w:r w:rsidRPr="000C1092">
              <w:rPr>
                <w:rFonts w:ascii="Times New Roman" w:hAnsi="Times New Roman" w:cs="Times New Roman"/>
                <w:b/>
                <w:bCs/>
                <w:iCs/>
                <w:szCs w:val="24"/>
              </w:rPr>
              <w:t>1</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3.1.1</w:t>
            </w:r>
          </w:p>
        </w:tc>
        <w:tc>
          <w:tcPr>
            <w:tcW w:w="6343" w:type="dxa"/>
            <w:gridSpan w:val="2"/>
            <w:shd w:val="clear" w:color="auto" w:fill="auto"/>
          </w:tcPr>
          <w:p w:rsidR="009255FD" w:rsidRPr="000C1092" w:rsidDel="0029066A"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Xây dựng Kế hoạch rà soát TTHC, VBQPPL quy định TTHC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Kế hoạch rà soát TTHC, VBQPPL quy định hành chính của đơn vị</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xml:space="preserve">- Kết quả theo dõi, kiểm tra của Văn phòng UBND </w:t>
            </w:r>
            <w:r w:rsidR="000C1092" w:rsidRPr="000C1092">
              <w:rPr>
                <w:rFonts w:ascii="Times New Roman" w:hAnsi="Times New Roman" w:cs="Times New Roman"/>
                <w:bCs/>
                <w:szCs w:val="24"/>
              </w:rPr>
              <w:t>TP</w:t>
            </w:r>
            <w:r w:rsidRPr="000C1092">
              <w:rPr>
                <w:rFonts w:ascii="Times New Roman" w:hAnsi="Times New Roman" w:cs="Times New Roman"/>
                <w:bCs/>
                <w:szCs w:val="24"/>
              </w:rPr>
              <w:t xml:space="preserve"> (do Văn phòng UBND </w:t>
            </w:r>
            <w:r w:rsidR="000C1092" w:rsidRPr="000C1092">
              <w:rPr>
                <w:rFonts w:ascii="Times New Roman" w:hAnsi="Times New Roman" w:cs="Times New Roman"/>
                <w:bCs/>
                <w:szCs w:val="24"/>
              </w:rPr>
              <w:t>TP</w:t>
            </w:r>
            <w:r w:rsidRPr="000C1092">
              <w:rPr>
                <w:rFonts w:ascii="Times New Roman" w:hAnsi="Times New Roman" w:cs="Times New Roman"/>
                <w:bCs/>
                <w:szCs w:val="24"/>
              </w:rPr>
              <w:t xml:space="preserve"> cung cấp)</w:t>
            </w:r>
          </w:p>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Ban hành kế hoạch đúng quy định: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355"/>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Ban hành kế hoạch không đúng quy định hoặc không có kế hoạch: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3.1.2.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Kết quả thực hiện rà soát TTHC, VBQPPL quy định TTHC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Báo cáo kết quả thực hiện rà soát TTHC của đơn vị</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Văn phòng UBND thành phố (do Văn phòng UBND thành phố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
                <w:iCs/>
                <w:spacing w:val="-6"/>
                <w:szCs w:val="24"/>
              </w:rPr>
              <w:t>Báo cáo đúng nội dung và thời gian quy đị</w:t>
            </w:r>
            <w:r w:rsidR="000C1092">
              <w:rPr>
                <w:rFonts w:ascii="Times New Roman" w:hAnsi="Times New Roman" w:cs="Times New Roman"/>
                <w:i/>
                <w:iCs/>
                <w:spacing w:val="-6"/>
                <w:szCs w:val="24"/>
              </w:rPr>
              <w:t>nh</w:t>
            </w:r>
            <w:r w:rsidRPr="000C1092">
              <w:rPr>
                <w:rFonts w:ascii="Times New Roman" w:hAnsi="Times New Roman" w:cs="Times New Roman"/>
                <w:i/>
                <w:iCs/>
                <w:spacing w:val="-6"/>
                <w:szCs w:val="24"/>
              </w:rPr>
              <w:t>: 0,5 điể</w:t>
            </w:r>
            <w:r w:rsidR="000C1092">
              <w:rPr>
                <w:rFonts w:ascii="Times New Roman" w:hAnsi="Times New Roman" w:cs="Times New Roman"/>
                <w:i/>
                <w:iCs/>
                <w:spacing w:val="-6"/>
                <w:szCs w:val="24"/>
              </w:rPr>
              <w:t>m</w:t>
            </w:r>
            <w:r w:rsidRPr="000C1092">
              <w:rPr>
                <w:rFonts w:ascii="Times New Roman" w:hAnsi="Times New Roman" w:cs="Times New Roman"/>
                <w:i/>
                <w:iCs/>
                <w:spacing w:val="-6"/>
                <w:szCs w:val="24"/>
              </w:rPr>
              <w:t xml:space="preserve"> </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
                <w:iCs/>
                <w:spacing w:val="-6"/>
                <w:szCs w:val="24"/>
              </w:rPr>
              <w:t>Báo cáo trễ hạn hoặc không đúng nội dung quy định: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iCs/>
                <w:szCs w:val="24"/>
              </w:rPr>
            </w:pPr>
            <w:r w:rsidRPr="000C1092">
              <w:rPr>
                <w:rFonts w:ascii="Times New Roman" w:hAnsi="Times New Roman" w:cs="Times New Roman"/>
                <w:b/>
                <w:bCs/>
                <w:iCs/>
                <w:szCs w:val="24"/>
              </w:rPr>
              <w:t>3.2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iCs/>
                <w:szCs w:val="24"/>
              </w:rPr>
            </w:pPr>
            <w:r w:rsidRPr="000C1092">
              <w:rPr>
                <w:rFonts w:ascii="Times New Roman" w:hAnsi="Times New Roman" w:cs="Times New Roman"/>
                <w:b/>
                <w:bCs/>
                <w:iCs/>
                <w:szCs w:val="24"/>
              </w:rPr>
              <w:t>Thực hiện công khai TTHC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iCs/>
                <w:szCs w:val="24"/>
              </w:rPr>
            </w:pPr>
            <w:r w:rsidRPr="000C1092">
              <w:rPr>
                <w:rFonts w:ascii="Times New Roman" w:hAnsi="Times New Roman" w:cs="Times New Roman"/>
                <w:b/>
                <w:bCs/>
                <w:iCs/>
                <w:szCs w:val="24"/>
              </w:rPr>
              <w:t>2</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3.2.1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Công khai TTHC kịp thời, đầy đủ và đúng theo quy định tại Bộ phận tiếp nhận và kết quả cấp huyện và trên Trang tin điện tử cấp huyện</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Cs/>
                <w:strike/>
                <w:szCs w:val="24"/>
              </w:rPr>
            </w:pPr>
            <w:r w:rsidRPr="000C1092">
              <w:rPr>
                <w:rFonts w:ascii="Times New Roman" w:hAnsi="Times New Roman" w:cs="Times New Roman"/>
                <w:i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Báo cáo kết quả thực hiện rà soát của đơn vị</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bCs/>
                <w:szCs w:val="24"/>
              </w:rPr>
              <w:t>- Kết quả theo dõi, kiểm tra của Văn phòng UBND thành phố (do Văn phòng UBND thành phố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trike/>
                <w:szCs w:val="24"/>
              </w:rPr>
            </w:pPr>
            <w:r w:rsidRPr="000C1092">
              <w:rPr>
                <w:rFonts w:ascii="Times New Roman" w:hAnsi="Times New Roman" w:cs="Times New Roman"/>
                <w:i/>
                <w:iCs/>
                <w:szCs w:val="24"/>
              </w:rPr>
              <w:t xml:space="preserve">Kịp thời, đầy đủ và đúng quy định: 1 điểm </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trike/>
                <w:szCs w:val="24"/>
              </w:rPr>
            </w:pPr>
            <w:r w:rsidRPr="000C1092">
              <w:rPr>
                <w:rFonts w:ascii="Times New Roman" w:hAnsi="Times New Roman" w:cs="Times New Roman"/>
                <w:i/>
                <w:iCs/>
                <w:szCs w:val="24"/>
              </w:rPr>
              <w:t>Chưa kịp thời hoặc chưa đầy đủ: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3.2.2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pacing w:val="6"/>
                <w:szCs w:val="24"/>
              </w:rPr>
              <w:t xml:space="preserve">Tỷ lệ đơn vị hành chính cấp xã công khai TTHC đầy đủ, đúng quy định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Cs/>
                <w:strike/>
                <w:szCs w:val="24"/>
              </w:rPr>
            </w:pPr>
            <w:r w:rsidRPr="000C1092">
              <w:rPr>
                <w:rFonts w:ascii="Times New Roman" w:hAnsi="Times New Roman" w:cs="Times New Roman"/>
                <w:i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Báo cáo kết quả thực hiện rà soát của đơn vị</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bCs/>
                <w:szCs w:val="24"/>
              </w:rPr>
              <w:t>- Kết quả theo dõi, kiểm tra của Văn phòng UBND thành phố (do Văn phòng UBND thành phố cung cấp)</w:t>
            </w:r>
          </w:p>
        </w:tc>
      </w:tr>
      <w:tr w:rsidR="009255FD" w:rsidRPr="000C1092" w:rsidTr="000C1092">
        <w:trPr>
          <w:trHeight w:val="268"/>
        </w:trPr>
        <w:tc>
          <w:tcPr>
            <w:tcW w:w="726" w:type="dxa"/>
            <w:shd w:val="clear" w:color="auto" w:fill="auto"/>
            <w:noWrap/>
          </w:tcPr>
          <w:p w:rsidR="009255FD" w:rsidRPr="000C1092" w:rsidRDefault="009255FD" w:rsidP="00647801">
            <w:pPr>
              <w:spacing w:before="80" w:after="0" w:line="252" w:lineRule="auto"/>
              <w:ind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931F8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pacing w:val="6"/>
                <w:szCs w:val="24"/>
              </w:rPr>
              <w:t>100% số đơn vị: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pacing w:val="6"/>
                <w:szCs w:val="24"/>
              </w:rPr>
              <w:t>Dưới 100% số đơn vị: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iCs/>
                <w:szCs w:val="24"/>
              </w:rPr>
            </w:pPr>
            <w:r w:rsidRPr="000C1092">
              <w:rPr>
                <w:rFonts w:ascii="Times New Roman" w:hAnsi="Times New Roman" w:cs="Times New Roman"/>
                <w:b/>
                <w:iCs/>
                <w:szCs w:val="24"/>
              </w:rPr>
              <w:t>3.3</w:t>
            </w:r>
          </w:p>
        </w:tc>
        <w:tc>
          <w:tcPr>
            <w:tcW w:w="6343" w:type="dxa"/>
            <w:gridSpan w:val="2"/>
            <w:shd w:val="clear" w:color="auto" w:fill="auto"/>
          </w:tcPr>
          <w:p w:rsidR="009255FD" w:rsidRPr="000C1092" w:rsidRDefault="009255FD" w:rsidP="000C1092">
            <w:pPr>
              <w:spacing w:before="80" w:beforeAutospacing="1" w:after="0" w:afterAutospacing="1" w:line="252" w:lineRule="auto"/>
              <w:jc w:val="both"/>
              <w:textAlignment w:val="center"/>
              <w:rPr>
                <w:rFonts w:ascii="Times New Roman" w:hAnsi="Times New Roman" w:cs="Times New Roman"/>
                <w:b/>
                <w:iCs/>
                <w:spacing w:val="6"/>
                <w:szCs w:val="24"/>
              </w:rPr>
            </w:pPr>
            <w:r w:rsidRPr="000C1092">
              <w:rPr>
                <w:rFonts w:ascii="Times New Roman" w:hAnsi="Times New Roman" w:cs="Times New Roman"/>
                <w:b/>
                <w:iCs/>
                <w:spacing w:val="6"/>
                <w:szCs w:val="24"/>
              </w:rPr>
              <w:t xml:space="preserve">Thực hiện cơ chế một cửa liên thông trong giải quyết </w:t>
            </w:r>
            <w:r w:rsidR="000C1092">
              <w:rPr>
                <w:rFonts w:ascii="Times New Roman" w:hAnsi="Times New Roman" w:cs="Times New Roman"/>
                <w:b/>
                <w:iCs/>
                <w:spacing w:val="6"/>
                <w:szCs w:val="24"/>
              </w:rPr>
              <w:t>TTHC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iCs/>
                <w:szCs w:val="24"/>
              </w:rPr>
            </w:pPr>
            <w:r w:rsidRPr="000C1092">
              <w:rPr>
                <w:rFonts w:ascii="Times New Roman" w:hAnsi="Times New Roman" w:cs="Times New Roman"/>
                <w:b/>
                <w:iCs/>
                <w:szCs w:val="24"/>
              </w:rPr>
              <w:t>7,5</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r w:rsidRPr="000C1092">
              <w:rPr>
                <w:rFonts w:ascii="Times New Roman" w:hAnsi="Times New Roman" w:cs="Times New Roman"/>
                <w:szCs w:val="24"/>
              </w:rPr>
              <w:t>3.3.1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Cs/>
                <w:color w:val="FF0000"/>
                <w:spacing w:val="6"/>
                <w:szCs w:val="24"/>
              </w:rPr>
            </w:pPr>
            <w:r w:rsidRPr="000C1092">
              <w:rPr>
                <w:rFonts w:ascii="Times New Roman" w:hAnsi="Times New Roman" w:cs="Times New Roman"/>
                <w:szCs w:val="24"/>
              </w:rPr>
              <w:t>Tỷ lệ TTHC cấp huyện thuộc thẩm quyền giải quyết của cấp huyện được thực hiện theo cơ chế một cửa, cơ chế một cửa liên thông</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eastAsia="Calibri" w:hAnsi="Times New Roman" w:cs="Times New Roman"/>
                <w:b/>
                <w:bCs/>
                <w:iCs/>
                <w:color w:val="FF0000"/>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eastAsia="Calibri" w:hAnsi="Times New Roman" w:cs="Times New Roman"/>
                <w:b/>
                <w:bCs/>
                <w:color w:val="FF0000"/>
                <w:szCs w:val="24"/>
              </w:rPr>
            </w:pPr>
            <w:r w:rsidRPr="000C1092">
              <w:rPr>
                <w:rFonts w:ascii="Times New Roman" w:hAnsi="Times New Roman" w:cs="Times New Roman"/>
                <w:szCs w:val="24"/>
              </w:rPr>
              <w:t>- Báo cáo kiểm soát TTHC hoặc Báo cáo CCHC năm của đơn vị</w:t>
            </w:r>
          </w:p>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Cs/>
                <w:color w:val="FF0000"/>
                <w:szCs w:val="24"/>
              </w:rPr>
            </w:pPr>
            <w:r w:rsidRPr="000C1092">
              <w:rPr>
                <w:rFonts w:ascii="Times New Roman" w:hAnsi="Times New Roman" w:cs="Times New Roman"/>
                <w:szCs w:val="24"/>
              </w:rPr>
              <w:t>- Kết quả theo dõi, kiểm tra của Văn phòng UBND TP</w:t>
            </w: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right="-57"/>
              <w:jc w:val="center"/>
              <w:textAlignment w:val="center"/>
              <w:rPr>
                <w:rFonts w:ascii="Times New Roman" w:hAnsi="Times New Roman" w:cs="Times New Roman"/>
                <w:iCs/>
                <w:szCs w:val="24"/>
              </w:rPr>
            </w:pPr>
          </w:p>
        </w:tc>
        <w:tc>
          <w:tcPr>
            <w:tcW w:w="6343" w:type="dxa"/>
            <w:gridSpan w:val="2"/>
            <w:shd w:val="clear" w:color="auto" w:fill="auto"/>
          </w:tcPr>
          <w:p w:rsidR="009255FD" w:rsidRPr="000C1092" w:rsidRDefault="009255FD" w:rsidP="00931F8F">
            <w:pPr>
              <w:spacing w:before="80" w:beforeAutospacing="1" w:after="0" w:afterAutospacing="1" w:line="252" w:lineRule="auto"/>
              <w:jc w:val="both"/>
              <w:textAlignment w:val="center"/>
              <w:rPr>
                <w:rFonts w:ascii="Times New Roman" w:eastAsia="Calibri" w:hAnsi="Times New Roman" w:cs="Times New Roman"/>
                <w:b/>
                <w:bCs/>
                <w:iCs/>
                <w:color w:val="FF0000"/>
                <w:spacing w:val="6"/>
                <w:szCs w:val="24"/>
              </w:rPr>
            </w:pPr>
            <w:r w:rsidRPr="000C1092">
              <w:rPr>
                <w:rFonts w:ascii="Times New Roman" w:hAnsi="Times New Roman" w:cs="Times New Roman"/>
                <w:i/>
                <w:iCs/>
                <w:szCs w:val="24"/>
              </w:rPr>
              <w:t xml:space="preserve">Đạt từ 90% đến 100%  tổng số TTHC thì điểm đánh giá tính theo công thức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right="-57"/>
              <w:jc w:val="center"/>
              <w:textAlignment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Cs/>
                <w:color w:val="FF0000"/>
                <w:spacing w:val="6"/>
                <w:szCs w:val="24"/>
              </w:rPr>
            </w:pPr>
            <w:r w:rsidRPr="000C1092">
              <w:rPr>
                <w:rFonts w:ascii="Times New Roman" w:hAnsi="Times New Roman" w:cs="Times New Roman"/>
                <w:i/>
                <w:iCs/>
                <w:szCs w:val="24"/>
              </w:rPr>
              <w:t>Dưới 90% TTHC: 0 điểm</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3.3.2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Cs/>
                <w:spacing w:val="6"/>
                <w:szCs w:val="24"/>
              </w:rPr>
              <w:t xml:space="preserve">Số TTHC được giải quyết theo hình thức liên thông cùng cấp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Báo cáo CCHC năm hoặc Báo cáo kiểm soát TTHC</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bCs/>
                <w:szCs w:val="24"/>
              </w:rPr>
              <w:t xml:space="preserve">- Kết quả theo dõi, kiểm tra của Văn phòng UBND </w:t>
            </w:r>
            <w:r w:rsidR="000C1092" w:rsidRPr="000C1092">
              <w:rPr>
                <w:rFonts w:ascii="Times New Roman" w:hAnsi="Times New Roman" w:cs="Times New Roman"/>
                <w:bCs/>
                <w:szCs w:val="24"/>
              </w:rPr>
              <w:t>TP</w:t>
            </w:r>
            <w:r w:rsidRPr="000C1092">
              <w:rPr>
                <w:rFonts w:ascii="Times New Roman" w:hAnsi="Times New Roman" w:cs="Times New Roman"/>
                <w:bCs/>
                <w:szCs w:val="24"/>
              </w:rPr>
              <w:t xml:space="preserve"> (do Văn phòng UBND </w:t>
            </w:r>
            <w:r w:rsidR="000C1092" w:rsidRPr="000C1092">
              <w:rPr>
                <w:rFonts w:ascii="Times New Roman" w:hAnsi="Times New Roman" w:cs="Times New Roman"/>
                <w:bCs/>
                <w:szCs w:val="24"/>
              </w:rPr>
              <w:t>TP</w:t>
            </w:r>
            <w:r w:rsidRPr="000C1092">
              <w:rPr>
                <w:rFonts w:ascii="Times New Roman" w:hAnsi="Times New Roman" w:cs="Times New Roman"/>
                <w:bCs/>
                <w:szCs w:val="24"/>
              </w:rPr>
              <w:t xml:space="preserve">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i/>
                <w:iCs/>
                <w:szCs w:val="24"/>
              </w:rPr>
              <w:t>Từ 7 TTHC trở lên: 0,5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0C1092">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i/>
                <w:iCs/>
                <w:szCs w:val="24"/>
              </w:rPr>
              <w:t xml:space="preserve">Từ 4 </w:t>
            </w:r>
            <w:r w:rsidR="000C1092">
              <w:rPr>
                <w:rFonts w:ascii="Times New Roman" w:hAnsi="Times New Roman" w:cs="Times New Roman"/>
                <w:i/>
                <w:iCs/>
                <w:szCs w:val="24"/>
              </w:rPr>
              <w:t>-</w:t>
            </w:r>
            <w:r w:rsidRPr="000C1092">
              <w:rPr>
                <w:rFonts w:ascii="Times New Roman" w:hAnsi="Times New Roman" w:cs="Times New Roman"/>
                <w:i/>
                <w:iCs/>
                <w:szCs w:val="24"/>
              </w:rPr>
              <w:t xml:space="preserve"> 6 TTHC: 0,25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i/>
                <w:iCs/>
                <w:szCs w:val="24"/>
              </w:rPr>
              <w:t>Dưới 3 TTHC: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iCs/>
                <w:szCs w:val="24"/>
              </w:rPr>
            </w:pPr>
            <w:r w:rsidRPr="000C1092">
              <w:rPr>
                <w:rFonts w:ascii="Times New Roman" w:hAnsi="Times New Roman" w:cs="Times New Roman"/>
                <w:iCs/>
                <w:szCs w:val="24"/>
              </w:rPr>
              <w:t>3.3.3.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Cs/>
                <w:spacing w:val="6"/>
                <w:szCs w:val="24"/>
              </w:rPr>
              <w:t>Số TTHC được giải quyết theo hình thức liên thông giữa cấp huyện và cấp xã</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Báo cáo CCHC năm hoặc Báo cáo kiểm soát TTHC</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bCs/>
                <w:szCs w:val="24"/>
              </w:rPr>
              <w:t xml:space="preserve">- Kết quả theo dõi, kiểm tra của Văn phòng UBND </w:t>
            </w:r>
            <w:r w:rsidR="000C1092" w:rsidRPr="000C1092">
              <w:rPr>
                <w:rFonts w:ascii="Times New Roman" w:hAnsi="Times New Roman" w:cs="Times New Roman"/>
                <w:bCs/>
                <w:szCs w:val="24"/>
              </w:rPr>
              <w:t>TP</w:t>
            </w:r>
            <w:r w:rsidRPr="000C1092">
              <w:rPr>
                <w:rFonts w:ascii="Times New Roman" w:hAnsi="Times New Roman" w:cs="Times New Roman"/>
                <w:bCs/>
                <w:szCs w:val="24"/>
              </w:rPr>
              <w:t xml:space="preserve"> (do Văn phòng UBND </w:t>
            </w:r>
            <w:r w:rsidR="000C1092" w:rsidRPr="000C1092">
              <w:rPr>
                <w:rFonts w:ascii="Times New Roman" w:hAnsi="Times New Roman" w:cs="Times New Roman"/>
                <w:bCs/>
                <w:szCs w:val="24"/>
              </w:rPr>
              <w:t>TP</w:t>
            </w:r>
            <w:r w:rsidRPr="000C1092">
              <w:rPr>
                <w:rFonts w:ascii="Times New Roman" w:hAnsi="Times New Roman" w:cs="Times New Roman"/>
                <w:bCs/>
                <w:szCs w:val="24"/>
              </w:rPr>
              <w:t xml:space="preserve">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
                <w:iCs/>
                <w:szCs w:val="24"/>
              </w:rPr>
              <w:t>Từ 10 TTHC trở lên: 0,5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0C1092">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
                <w:iCs/>
                <w:szCs w:val="24"/>
              </w:rPr>
              <w:t xml:space="preserve">Từ 5 </w:t>
            </w:r>
            <w:r w:rsidR="000C1092">
              <w:rPr>
                <w:rFonts w:ascii="Times New Roman" w:hAnsi="Times New Roman" w:cs="Times New Roman"/>
                <w:i/>
                <w:iCs/>
                <w:szCs w:val="24"/>
              </w:rPr>
              <w:t>-</w:t>
            </w:r>
            <w:r w:rsidRPr="000C1092">
              <w:rPr>
                <w:rFonts w:ascii="Times New Roman" w:hAnsi="Times New Roman" w:cs="Times New Roman"/>
                <w:i/>
                <w:iCs/>
                <w:szCs w:val="24"/>
              </w:rPr>
              <w:t xml:space="preserve"> 9 TTHC: 0,25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
                <w:iCs/>
                <w:szCs w:val="24"/>
              </w:rPr>
              <w:t>Dưới 5 TTHC: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eastAsia="Calibri" w:hAnsi="Times New Roman" w:cs="Times New Roman"/>
                <w:b/>
                <w:bCs/>
                <w:iCs/>
                <w:color w:val="FF0000"/>
                <w:szCs w:val="24"/>
              </w:rPr>
            </w:pPr>
            <w:r w:rsidRPr="000C1092">
              <w:rPr>
                <w:rFonts w:ascii="Times New Roman" w:hAnsi="Times New Roman" w:cs="Times New Roman"/>
                <w:szCs w:val="24"/>
              </w:rPr>
              <w:t>3.3.4</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szCs w:val="24"/>
              </w:rPr>
              <w:t>Tỷ lệ hồ sơ TTHC được giải quyết đúng và trước hẹn tại Bộ phận tiếp nhận và trả kết quả quận, huyện</w:t>
            </w:r>
          </w:p>
        </w:tc>
        <w:tc>
          <w:tcPr>
            <w:tcW w:w="977" w:type="dxa"/>
            <w:shd w:val="clear" w:color="auto" w:fill="auto"/>
            <w:noWrap/>
          </w:tcPr>
          <w:p w:rsidR="009255FD" w:rsidRPr="000C1092" w:rsidRDefault="009255FD" w:rsidP="00ED33AF">
            <w:pPr>
              <w:spacing w:before="80" w:after="0" w:line="252" w:lineRule="auto"/>
              <w:jc w:val="center"/>
              <w:rPr>
                <w:rFonts w:ascii="Times New Roman" w:eastAsia="Calibri" w:hAnsi="Times New Roman" w:cs="Times New Roman"/>
                <w:b/>
                <w:bCs/>
                <w:iCs/>
                <w:color w:val="FF0000"/>
                <w:szCs w:val="24"/>
              </w:rPr>
            </w:pPr>
            <w:r w:rsidRPr="000C1092">
              <w:rPr>
                <w:rFonts w:ascii="Times New Roman" w:hAnsi="Times New Roman" w:cs="Times New Roman"/>
                <w:szCs w:val="24"/>
              </w:rPr>
              <w:t>2</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eastAsia="Calibri" w:hAnsi="Times New Roman" w:cs="Times New Roman"/>
                <w:b/>
                <w:bCs/>
                <w:color w:val="FF0000"/>
                <w:szCs w:val="24"/>
              </w:rPr>
            </w:pPr>
            <w:r w:rsidRPr="000C1092">
              <w:rPr>
                <w:rFonts w:ascii="Times New Roman" w:hAnsi="Times New Roman" w:cs="Times New Roman"/>
                <w:szCs w:val="24"/>
              </w:rPr>
              <w:t>- Báo cáo kiểm soát TTHC hoặc Báo cáo CCHC năm của đơn vị;</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szCs w:val="24"/>
              </w:rPr>
              <w:t>- Kết quả theo dõi, kiểm tra của Văn phòng UBND TP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i/>
                <w:iCs/>
                <w:szCs w:val="24"/>
              </w:rPr>
              <w:t xml:space="preserve">Đạt từ 95% đến 100%  tổng số TTHC thì điểm đánh giá tính theo công thức </w:t>
            </w:r>
            <m:oMath>
              <m:f>
                <m:fPr>
                  <m:ctrlPr>
                    <w:rPr>
                      <w:rFonts w:ascii="Cambria Math" w:hAnsi="Cambria Math" w:cs="Times New Roman"/>
                      <w:szCs w:val="24"/>
                    </w:rPr>
                  </m:ctrlPr>
                </m:fPr>
                <m:num>
                  <m:r>
                    <w:rPr>
                      <w:rFonts w:ascii="Cambria Math" w:hAnsi="Cambria Math" w:cs="Times New Roman"/>
                      <w:szCs w:val="24"/>
                    </w:rPr>
                    <m:t>Tỷ lệ %  × 2</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i/>
                <w:iCs/>
                <w:szCs w:val="24"/>
              </w:rPr>
              <w:t>Dưới 95% hồ sơ: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eastAsia="Calibri" w:hAnsi="Times New Roman" w:cs="Times New Roman"/>
                <w:b/>
                <w:bCs/>
                <w:iCs/>
                <w:color w:val="FF0000"/>
                <w:szCs w:val="24"/>
              </w:rPr>
            </w:pPr>
            <w:r w:rsidRPr="000C1092">
              <w:rPr>
                <w:rFonts w:ascii="Times New Roman" w:hAnsi="Times New Roman" w:cs="Times New Roman"/>
                <w:szCs w:val="24"/>
              </w:rPr>
              <w:t>3.3.5</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szCs w:val="24"/>
              </w:rPr>
              <w:t xml:space="preserve">Tỷ lệ hồ sơ được giải quyết đúng và trước hẹn </w:t>
            </w:r>
            <w:r w:rsidRPr="000C1092">
              <w:rPr>
                <w:rFonts w:ascii="Times New Roman" w:hAnsi="Times New Roman" w:cs="Times New Roman"/>
                <w:spacing w:val="-6"/>
                <w:szCs w:val="24"/>
              </w:rPr>
              <w:t>tại Bộ phận tiếp nhận và trả kết quả xã, phường, thị trấn</w:t>
            </w:r>
          </w:p>
        </w:tc>
        <w:tc>
          <w:tcPr>
            <w:tcW w:w="977" w:type="dxa"/>
            <w:shd w:val="clear" w:color="auto" w:fill="auto"/>
            <w:noWrap/>
          </w:tcPr>
          <w:p w:rsidR="009255FD" w:rsidRPr="000C1092" w:rsidRDefault="009255FD" w:rsidP="00ED33AF">
            <w:pPr>
              <w:spacing w:before="80" w:after="0" w:line="252" w:lineRule="auto"/>
              <w:jc w:val="center"/>
              <w:rPr>
                <w:rFonts w:ascii="Times New Roman" w:eastAsia="Calibri" w:hAnsi="Times New Roman" w:cs="Times New Roman"/>
                <w:b/>
                <w:bCs/>
                <w:iCs/>
                <w:color w:val="FF0000"/>
                <w:szCs w:val="24"/>
              </w:rPr>
            </w:pPr>
            <w:r w:rsidRPr="000C1092">
              <w:rPr>
                <w:rFonts w:ascii="Times New Roman" w:hAnsi="Times New Roman" w:cs="Times New Roman"/>
                <w:szCs w:val="24"/>
              </w:rPr>
              <w:t>1,5</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eastAsia="Calibri" w:hAnsi="Times New Roman" w:cs="Times New Roman"/>
                <w:b/>
                <w:bCs/>
                <w:color w:val="FF0000"/>
                <w:szCs w:val="24"/>
              </w:rPr>
            </w:pPr>
            <w:r w:rsidRPr="000C1092">
              <w:rPr>
                <w:rFonts w:ascii="Times New Roman" w:hAnsi="Times New Roman" w:cs="Times New Roman"/>
                <w:szCs w:val="24"/>
              </w:rPr>
              <w:t>- Báo cáo kiểm soát TTHC hoặc Báo cáo CCHC năm của đơn vị</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szCs w:val="24"/>
              </w:rPr>
              <w:t>- Kết quả theo dõi, kiểm tra của Văn phòng UBND TP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i/>
                <w:iCs/>
                <w:szCs w:val="24"/>
              </w:rPr>
              <w:t xml:space="preserve">Đạt từ 95% đến 100%  tổng số TTHC thì điểm đánh giá tính theo công thức </w:t>
            </w:r>
            <m:oMath>
              <m:f>
                <m:fPr>
                  <m:ctrlPr>
                    <w:rPr>
                      <w:rFonts w:ascii="Cambria Math" w:hAnsi="Cambria Math" w:cs="Times New Roman"/>
                      <w:szCs w:val="24"/>
                    </w:rPr>
                  </m:ctrlPr>
                </m:fPr>
                <m:num>
                  <m:r>
                    <w:rPr>
                      <w:rFonts w:ascii="Cambria Math" w:hAnsi="Cambria Math" w:cs="Times New Roman"/>
                      <w:szCs w:val="24"/>
                    </w:rPr>
                    <m:t>Tỷ lệ %  × 1,5</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i/>
                <w:iCs/>
                <w:szCs w:val="24"/>
              </w:rPr>
              <w:t>Dưới 95% hồ sơ: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eastAsia="Calibri" w:hAnsi="Times New Roman" w:cs="Times New Roman"/>
                <w:b/>
                <w:bCs/>
                <w:iCs/>
                <w:color w:val="FF0000"/>
                <w:szCs w:val="24"/>
              </w:rPr>
            </w:pPr>
            <w:r w:rsidRPr="000C1092">
              <w:rPr>
                <w:rFonts w:ascii="Times New Roman" w:hAnsi="Times New Roman" w:cs="Times New Roman"/>
                <w:szCs w:val="24"/>
              </w:rPr>
              <w:t>3.3.6</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szCs w:val="24"/>
              </w:rPr>
              <w:t>Bố trí công chức tiếp nhận và trả kết quả cấp huyện</w:t>
            </w:r>
          </w:p>
        </w:tc>
        <w:tc>
          <w:tcPr>
            <w:tcW w:w="977" w:type="dxa"/>
            <w:shd w:val="clear" w:color="auto" w:fill="auto"/>
            <w:noWrap/>
          </w:tcPr>
          <w:p w:rsidR="009255FD" w:rsidRPr="000C1092" w:rsidRDefault="009255FD" w:rsidP="00ED33AF">
            <w:pPr>
              <w:spacing w:before="80" w:after="0" w:line="252" w:lineRule="auto"/>
              <w:jc w:val="center"/>
              <w:rPr>
                <w:rFonts w:ascii="Times New Roman" w:eastAsia="Calibri" w:hAnsi="Times New Roman" w:cs="Times New Roman"/>
                <w:b/>
                <w:bCs/>
                <w:iCs/>
                <w:color w:val="FF0000"/>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color w:val="FF0000"/>
                <w:szCs w:val="24"/>
              </w:rPr>
            </w:pPr>
            <w:r w:rsidRPr="000C1092">
              <w:rPr>
                <w:rFonts w:ascii="Times New Roman" w:hAnsi="Times New Roman" w:cs="Times New Roman"/>
                <w:szCs w:val="24"/>
              </w:rPr>
              <w:t xml:space="preserve">- Báo cáo thống kê chất lượng công chức làm việc tại Bộ phận tiếp nhận và trả kết quả quận, huyện trích xuất từ Phần mềm </w:t>
            </w:r>
            <w:r w:rsidR="000C1092">
              <w:rPr>
                <w:rFonts w:ascii="Times New Roman" w:hAnsi="Times New Roman" w:cs="Times New Roman"/>
                <w:szCs w:val="24"/>
              </w:rPr>
              <w:t>q</w:t>
            </w:r>
            <w:r w:rsidRPr="000C1092">
              <w:rPr>
                <w:rFonts w:ascii="Times New Roman" w:hAnsi="Times New Roman" w:cs="Times New Roman"/>
                <w:szCs w:val="24"/>
              </w:rPr>
              <w:t xml:space="preserve">uản lý </w:t>
            </w:r>
            <w:r w:rsidR="000C1092">
              <w:rPr>
                <w:rFonts w:ascii="Times New Roman" w:hAnsi="Times New Roman" w:cs="Times New Roman"/>
                <w:szCs w:val="24"/>
              </w:rPr>
              <w:t>t</w:t>
            </w:r>
            <w:r w:rsidRPr="000C1092">
              <w:rPr>
                <w:rFonts w:ascii="Times New Roman" w:hAnsi="Times New Roman" w:cs="Times New Roman"/>
                <w:szCs w:val="24"/>
              </w:rPr>
              <w:t xml:space="preserve">hông tin </w:t>
            </w:r>
            <w:r w:rsidR="000C1092">
              <w:rPr>
                <w:rFonts w:ascii="Times New Roman" w:hAnsi="Times New Roman" w:cs="Times New Roman"/>
                <w:szCs w:val="24"/>
              </w:rPr>
              <w:t>CBCCVC</w:t>
            </w:r>
          </w:p>
          <w:p w:rsidR="009255FD" w:rsidRPr="000C1092" w:rsidRDefault="009255FD" w:rsidP="000C1092">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szCs w:val="24"/>
              </w:rPr>
              <w:t xml:space="preserve">- Kết quả theo dõi, kiểm tra của Văn phòng UBND </w:t>
            </w:r>
            <w:r w:rsidR="000C1092">
              <w:rPr>
                <w:rFonts w:ascii="Times New Roman" w:hAnsi="Times New Roman" w:cs="Times New Roman"/>
                <w:szCs w:val="24"/>
              </w:rPr>
              <w:t>TP</w:t>
            </w:r>
            <w:r w:rsidRPr="000C1092">
              <w:rPr>
                <w:rFonts w:ascii="Times New Roman" w:hAnsi="Times New Roman" w:cs="Times New Roman"/>
                <w:szCs w:val="24"/>
              </w:rPr>
              <w:t>, Sở Nộ vụ</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F9210B">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i/>
                <w:iCs/>
                <w:szCs w:val="24"/>
              </w:rPr>
              <w:t>100% công chức được bố trí đúng quy định :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i/>
                <w:iCs/>
                <w:szCs w:val="24"/>
              </w:rPr>
              <w:t xml:space="preserve">Từ 80% đến dưới 100% công chức được bố trí đúng quy định </w:t>
            </w:r>
            <w:r w:rsidR="000C1092">
              <w:rPr>
                <w:rFonts w:ascii="Times New Roman" w:hAnsi="Times New Roman" w:cs="Times New Roman"/>
                <w:i/>
                <w:iCs/>
                <w:szCs w:val="24"/>
              </w:rPr>
              <w:t xml:space="preserve">thì </w:t>
            </w:r>
            <w:r w:rsidRPr="000C1092">
              <w:rPr>
                <w:rFonts w:ascii="Times New Roman" w:hAnsi="Times New Roman" w:cs="Times New Roman"/>
                <w:i/>
                <w:iCs/>
                <w:szCs w:val="24"/>
              </w:rPr>
              <w:t xml:space="preserve">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i/>
                <w:iCs/>
                <w:szCs w:val="24"/>
              </w:rPr>
              <w:t>Dưới 80%: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eastAsia="Calibri" w:hAnsi="Times New Roman" w:cs="Times New Roman"/>
                <w:b/>
                <w:bCs/>
                <w:iCs/>
                <w:color w:val="FF0000"/>
                <w:szCs w:val="24"/>
              </w:rPr>
            </w:pPr>
            <w:r w:rsidRPr="000C1092">
              <w:rPr>
                <w:rFonts w:ascii="Times New Roman" w:hAnsi="Times New Roman" w:cs="Times New Roman"/>
                <w:bCs/>
                <w:szCs w:val="24"/>
              </w:rPr>
              <w:t>3.3.7</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szCs w:val="24"/>
              </w:rPr>
              <w:t>Bố trí công chức tiếp nhận và trả kết quả cấp xã</w:t>
            </w:r>
          </w:p>
        </w:tc>
        <w:tc>
          <w:tcPr>
            <w:tcW w:w="977" w:type="dxa"/>
            <w:shd w:val="clear" w:color="auto" w:fill="auto"/>
            <w:noWrap/>
          </w:tcPr>
          <w:p w:rsidR="009255FD" w:rsidRPr="000C1092" w:rsidRDefault="009255FD" w:rsidP="00ED33AF">
            <w:pPr>
              <w:spacing w:before="80" w:after="0" w:line="252" w:lineRule="auto"/>
              <w:jc w:val="center"/>
              <w:rPr>
                <w:rFonts w:ascii="Times New Roman" w:eastAsia="Calibri" w:hAnsi="Times New Roman" w:cs="Times New Roman"/>
                <w:b/>
                <w:bCs/>
                <w:iCs/>
                <w:color w:val="FF0000"/>
                <w:szCs w:val="24"/>
              </w:rPr>
            </w:pPr>
            <w:r w:rsidRPr="000C1092">
              <w:rPr>
                <w:rFonts w:ascii="Times New Roman" w:eastAsia="Calibri" w:hAnsi="Times New Roman" w:cs="Times New Roman"/>
                <w:b/>
                <w:bCs/>
                <w:iCs/>
                <w:color w:val="FF0000"/>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color w:val="FF0000"/>
                <w:szCs w:val="24"/>
              </w:rPr>
            </w:pPr>
            <w:r w:rsidRPr="000C1092">
              <w:rPr>
                <w:rFonts w:ascii="Times New Roman" w:hAnsi="Times New Roman" w:cs="Times New Roman"/>
                <w:szCs w:val="24"/>
              </w:rPr>
              <w:t xml:space="preserve">- Báo cáo thống kê chất lượng công chức làm việc tại Bộ phận tiếp nhận và trả kết quả quận, huyện trích xuất từ Phần mềm </w:t>
            </w:r>
            <w:r w:rsidR="000C1092">
              <w:rPr>
                <w:rFonts w:ascii="Times New Roman" w:hAnsi="Times New Roman" w:cs="Times New Roman"/>
                <w:szCs w:val="24"/>
              </w:rPr>
              <w:t>q</w:t>
            </w:r>
            <w:r w:rsidRPr="000C1092">
              <w:rPr>
                <w:rFonts w:ascii="Times New Roman" w:hAnsi="Times New Roman" w:cs="Times New Roman"/>
                <w:szCs w:val="24"/>
              </w:rPr>
              <w:t xml:space="preserve">uản lý </w:t>
            </w:r>
            <w:r w:rsidR="000C1092">
              <w:rPr>
                <w:rFonts w:ascii="Times New Roman" w:hAnsi="Times New Roman" w:cs="Times New Roman"/>
                <w:szCs w:val="24"/>
              </w:rPr>
              <w:t>t</w:t>
            </w:r>
            <w:r w:rsidRPr="000C1092">
              <w:rPr>
                <w:rFonts w:ascii="Times New Roman" w:hAnsi="Times New Roman" w:cs="Times New Roman"/>
                <w:szCs w:val="24"/>
              </w:rPr>
              <w:t xml:space="preserve">hông tin </w:t>
            </w:r>
            <w:r w:rsidR="000C1092">
              <w:rPr>
                <w:rFonts w:ascii="Times New Roman" w:hAnsi="Times New Roman" w:cs="Times New Roman"/>
                <w:szCs w:val="24"/>
              </w:rPr>
              <w:t>CBCCVC</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szCs w:val="24"/>
              </w:rPr>
              <w:t xml:space="preserve">- Kết quả theo dõi, kiểm tra của Văn phòng UBND </w:t>
            </w:r>
            <w:r w:rsidR="000C1092" w:rsidRPr="000C1092">
              <w:rPr>
                <w:rFonts w:ascii="Times New Roman" w:hAnsi="Times New Roman" w:cs="Times New Roman"/>
                <w:szCs w:val="24"/>
              </w:rPr>
              <w:t>TP</w:t>
            </w:r>
            <w:r w:rsidRPr="000C1092">
              <w:rPr>
                <w:rFonts w:ascii="Times New Roman" w:hAnsi="Times New Roman" w:cs="Times New Roman"/>
                <w:szCs w:val="24"/>
              </w:rPr>
              <w:t>, Sở Nội vụ</w:t>
            </w:r>
            <w:r w:rsidRPr="000C1092" w:rsidDel="00E52219">
              <w:rPr>
                <w:rFonts w:ascii="Times New Roman" w:hAnsi="Times New Roman" w:cs="Times New Roman"/>
                <w:szCs w:val="24"/>
              </w:rPr>
              <w:t xml:space="preserve"> </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F9210B">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i/>
                <w:iCs/>
                <w:szCs w:val="24"/>
              </w:rPr>
              <w:t>100% ĐVHC cấp xã có công chức được bố trí đúng quy định: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i/>
                <w:iCs/>
                <w:szCs w:val="24"/>
              </w:rPr>
              <w:t xml:space="preserve">Từ 80% đến dưới 100%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i/>
                <w:iCs/>
                <w:color w:val="FF0000"/>
                <w:szCs w:val="24"/>
              </w:rPr>
            </w:pPr>
            <w:r w:rsidRPr="000C1092">
              <w:rPr>
                <w:rFonts w:ascii="Times New Roman" w:hAnsi="Times New Roman" w:cs="Times New Roman"/>
                <w:i/>
                <w:iCs/>
                <w:szCs w:val="24"/>
              </w:rPr>
              <w:t>Dưới 80%: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iCs/>
                <w:szCs w:val="24"/>
              </w:rPr>
            </w:pPr>
            <w:r w:rsidRPr="000C1092">
              <w:rPr>
                <w:rFonts w:ascii="Times New Roman" w:hAnsi="Times New Roman" w:cs="Times New Roman"/>
                <w:b/>
                <w:bCs/>
                <w:szCs w:val="24"/>
              </w:rPr>
              <w:t>3.4</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iCs/>
                <w:spacing w:val="-4"/>
                <w:szCs w:val="24"/>
              </w:rPr>
            </w:pPr>
            <w:r w:rsidRPr="000C1092">
              <w:rPr>
                <w:rFonts w:ascii="Times New Roman" w:hAnsi="Times New Roman" w:cs="Times New Roman"/>
                <w:b/>
                <w:bCs/>
                <w:spacing w:val="-4"/>
                <w:szCs w:val="24"/>
              </w:rPr>
              <w:t>Thực hiện việc tiếp nhận và xử lý phản ánh, kiến nghị (PAKN) của cá nhân, tổ chức đối với quy định hành chính</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iCs/>
                <w:szCs w:val="24"/>
              </w:rPr>
            </w:pPr>
            <w:r w:rsidRPr="000C1092">
              <w:rPr>
                <w:rFonts w:ascii="Times New Roman" w:hAnsi="Times New Roman" w:cs="Times New Roman"/>
                <w:b/>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Báo cáo CCHC năm hoặc Báo cáo kiểm soát TTHC</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xml:space="preserve">- Kết quả theo dõi, kiểm tra của Văn phòng UBND </w:t>
            </w:r>
            <w:r w:rsidR="00FC4327" w:rsidRPr="00FC4327">
              <w:rPr>
                <w:rFonts w:ascii="Times New Roman" w:hAnsi="Times New Roman" w:cs="Times New Roman"/>
                <w:bCs/>
                <w:szCs w:val="24"/>
              </w:rPr>
              <w:t>TP</w:t>
            </w:r>
            <w:r w:rsidRPr="000C1092">
              <w:rPr>
                <w:rFonts w:ascii="Times New Roman" w:hAnsi="Times New Roman" w:cs="Times New Roman"/>
                <w:bCs/>
                <w:szCs w:val="24"/>
              </w:rPr>
              <w:t xml:space="preserve"> (do Văn phòng UBND </w:t>
            </w:r>
            <w:r w:rsidR="00FC4327" w:rsidRPr="00FC4327">
              <w:rPr>
                <w:rFonts w:ascii="Times New Roman" w:hAnsi="Times New Roman" w:cs="Times New Roman"/>
                <w:bCs/>
                <w:szCs w:val="24"/>
              </w:rPr>
              <w:t>TP</w:t>
            </w:r>
            <w:r w:rsidRPr="000C1092">
              <w:rPr>
                <w:rFonts w:ascii="Times New Roman" w:hAnsi="Times New Roman" w:cs="Times New Roman"/>
                <w:bCs/>
                <w:szCs w:val="24"/>
              </w:rPr>
              <w:t xml:space="preserve">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pacing w:val="-6"/>
                <w:szCs w:val="24"/>
              </w:rPr>
            </w:pPr>
            <w:r w:rsidRPr="000C1092">
              <w:rPr>
                <w:rFonts w:ascii="Times New Roman" w:hAnsi="Times New Roman" w:cs="Times New Roman"/>
                <w:i/>
                <w:iCs/>
                <w:spacing w:val="-6"/>
                <w:szCs w:val="24"/>
              </w:rPr>
              <w:t>100% các PAKN được xử lý hoặc kiến nghị xử lý đúng quy định: 1 điểm</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Không xử lý PAKN đúng quy định: 0 điểm</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iCs/>
                <w:szCs w:val="24"/>
              </w:rPr>
            </w:pPr>
            <w:r w:rsidRPr="000C1092">
              <w:rPr>
                <w:rFonts w:ascii="Times New Roman" w:hAnsi="Times New Roman" w:cs="Times New Roman"/>
                <w:b/>
                <w:bCs/>
                <w:iCs/>
                <w:szCs w:val="24"/>
              </w:rPr>
              <w:t>3.5</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iCs/>
                <w:szCs w:val="24"/>
              </w:rPr>
            </w:pPr>
            <w:r w:rsidRPr="000C1092">
              <w:rPr>
                <w:rFonts w:ascii="Times New Roman" w:hAnsi="Times New Roman" w:cs="Times New Roman"/>
                <w:b/>
                <w:bCs/>
                <w:iCs/>
                <w:szCs w:val="24"/>
              </w:rPr>
              <w:t>Báo cáo công tác kiểm soát TTHC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iCs/>
                <w:strike/>
                <w:szCs w:val="24"/>
              </w:rPr>
            </w:pPr>
            <w:r w:rsidRPr="000C1092">
              <w:rPr>
                <w:rFonts w:ascii="Times New Roman" w:hAnsi="Times New Roman" w:cs="Times New Roman"/>
                <w:b/>
                <w:bCs/>
                <w:i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Báo cáo kiểm soát TTHC của đơn vị;</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iCs/>
                <w:szCs w:val="24"/>
              </w:rPr>
              <w:t xml:space="preserve">- Kết quả thống kê từ Phần mềm M&amp;E (do Văn phòng UBND </w:t>
            </w:r>
            <w:r w:rsidR="00FC4327" w:rsidRPr="00FC4327">
              <w:rPr>
                <w:rFonts w:ascii="Times New Roman" w:hAnsi="Times New Roman" w:cs="Times New Roman"/>
                <w:iCs/>
                <w:szCs w:val="24"/>
              </w:rPr>
              <w:t>TP</w:t>
            </w:r>
            <w:r w:rsidRPr="000C1092">
              <w:rPr>
                <w:rFonts w:ascii="Times New Roman" w:hAnsi="Times New Roman" w:cs="Times New Roman"/>
                <w:iCs/>
                <w:szCs w:val="24"/>
              </w:rPr>
              <w:t xml:space="preserve"> cung cấp)</w:t>
            </w:r>
          </w:p>
        </w:tc>
      </w:tr>
      <w:tr w:rsidR="009255FD" w:rsidRPr="000C1092" w:rsidTr="000C1092">
        <w:trPr>
          <w:trHeight w:val="17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Đầy đủ, chính xác, đúng hạn: 1 điểm</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81"/>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Không đầy đủ hoặc không chính xác hoặc không đúng thời hạn quy định: 0,5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81"/>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Không đầy đủ hoặc không chính xác hoặc trễ hạn: 0 điểm</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4</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CẢI CÁCH TỔ CHỨC BỘ MÁY HÀNH CHÍNH NHÀ NƯỚC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11</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
                <w:bCs/>
                <w:szCs w:val="24"/>
              </w:rPr>
              <w:t>4.1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b/>
                <w:bCs/>
                <w:szCs w:val="24"/>
              </w:rPr>
              <w:t>Tuân thủ các quy định của Chính phủ và hướng dẫn của các bộ, ngành, Ủy ban nhân dân thành phố về tổ chức bộ máy</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3</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
                <w:bCs/>
                <w:szCs w:val="24"/>
              </w:rPr>
              <w:t xml:space="preserve">- </w:t>
            </w:r>
            <w:r w:rsidRPr="000C1092">
              <w:rPr>
                <w:rFonts w:ascii="Times New Roman" w:hAnsi="Times New Roman" w:cs="Times New Roman"/>
                <w:bCs/>
                <w:szCs w:val="24"/>
              </w:rPr>
              <w:t xml:space="preserve">Báo cáo CCHC năm hoặc báo cáo chuyên </w:t>
            </w:r>
            <w:r w:rsidRPr="000C1092">
              <w:rPr>
                <w:rFonts w:ascii="Times New Roman" w:hAnsi="Times New Roman" w:cs="Times New Roman"/>
                <w:bCs/>
                <w:szCs w:val="24"/>
              </w:rPr>
              <w:lastRenderedPageBreak/>
              <w:t>đề về rà soát, kiện toàn tổ chức bộ máy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i/>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Bố trí số lượng phòng, ban chuyên môn, đơn vị trực thuộc đúng quy định: 1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Bố trí số lượng lãnh đạo cấp phòng hợp lý</w:t>
            </w:r>
            <w:r w:rsidR="00FC4327">
              <w:rPr>
                <w:rFonts w:ascii="Times New Roman" w:hAnsi="Times New Roman" w:cs="Times New Roman"/>
                <w:i/>
                <w:iCs/>
                <w:szCs w:val="24"/>
              </w:rPr>
              <w:t xml:space="preserve"> </w:t>
            </w:r>
            <w:r w:rsidRPr="000C1092">
              <w:rPr>
                <w:rFonts w:ascii="Times New Roman" w:hAnsi="Times New Roman" w:cs="Times New Roman"/>
                <w:i/>
                <w:iCs/>
                <w:szCs w:val="24"/>
              </w:rPr>
              <w:t>- có tỷ lệ chuyên viên lớn hơn lãnh đạo: CỘNG THÊM 01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Có thực hiện sáp nhập, nhất thể hóa các chức danh: CỘNG THÊM 01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
                <w:bCs/>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4.2</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iCs/>
                <w:szCs w:val="24"/>
              </w:rPr>
            </w:pPr>
            <w:r w:rsidRPr="000C1092">
              <w:rPr>
                <w:rFonts w:ascii="Times New Roman" w:hAnsi="Times New Roman" w:cs="Times New Roman"/>
                <w:b/>
                <w:iCs/>
                <w:szCs w:val="24"/>
              </w:rPr>
              <w:t>Thực hiện quy định về sử dụng biên chế được cấp có thẩm quyền giao</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2</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4.2.1</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Cs/>
                <w:szCs w:val="24"/>
              </w:rPr>
            </w:pPr>
            <w:r w:rsidRPr="000C1092">
              <w:rPr>
                <w:rFonts w:ascii="Times New Roman" w:hAnsi="Times New Roman" w:cs="Times New Roman"/>
                <w:iCs/>
                <w:szCs w:val="24"/>
              </w:rPr>
              <w:t>Thực hiện về sử dụng biên chế hành chính</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Báo cáo CCHC năm hoặc báo cáo chuyên đề về tổ chức, bộ máy</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Bảng thống kê trích xuất từ phần mềm quản lý thông tin CBCCVC</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Cs/>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Sử dụng không vượt quá số lượng biên chế được cấp có thẩm quyền giao: 0,5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Cs/>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Cs/>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Sử dụng vượt quá số lượng biên chế được cấp có thẩm quyền giao: 0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Cs/>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4.2.2</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Cs/>
                <w:szCs w:val="24"/>
              </w:rPr>
            </w:pPr>
            <w:r w:rsidRPr="000C1092">
              <w:rPr>
                <w:rFonts w:ascii="Times New Roman" w:hAnsi="Times New Roman" w:cs="Times New Roman"/>
                <w:iCs/>
                <w:szCs w:val="24"/>
              </w:rPr>
              <w:t>Thực hiện quy định về số lượng người làm việc trong các đơn vị sự nghiệp công lập của quận, huyện</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Báo cáo CCHC năm hoặc báo cáo chuyên đề về tổ chức, bộ máy</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Bảng thống kê trích xuất từ phần mềm quản lý thông tin CBCCVC</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Cs/>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Sử dụng không vượt quá số lượng người là việc được giao: 0,5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Cs/>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Cs/>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Sử dụng vượt quá số lượng người làm việc được giao: 0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bCs/>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szCs w:val="24"/>
              </w:rPr>
              <w:t>4.3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iCs/>
                <w:szCs w:val="24"/>
              </w:rPr>
              <w:t xml:space="preserve">Thực hiện các nhiệm vụ do cấp có thẩm quyền phân cấp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Văn bản quy định của cấp có thẩm quyền về việc phân cấp cho cơ quan, đơn vị  thực hiện nhiệm vụ thuộc ngành, lĩnh vực</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lastRenderedPageBreak/>
              <w:t>- Văn bản triển khai của quận, huyện</w:t>
            </w:r>
          </w:p>
        </w:tc>
      </w:tr>
      <w:tr w:rsidR="009255FD" w:rsidRPr="000C1092" w:rsidTr="000C1092">
        <w:trPr>
          <w:trHeight w:val="118"/>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Thực hiện đầy đủ các quy định: 0,5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151"/>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Không thực hiện đầy đủ các quy định: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b/>
                <w:bCs/>
                <w:szCs w:val="24"/>
              </w:rPr>
              <w:t>4.4</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b/>
                <w:bCs/>
                <w:szCs w:val="24"/>
              </w:rPr>
              <w:t>Quy chế làm việc của UBND quận, huyện</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b/>
                <w:bCs/>
                <w:szCs w:val="24"/>
              </w:rPr>
              <w:t>3</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szCs w:val="24"/>
              </w:rPr>
              <w:t>4.4.1</w:t>
            </w:r>
          </w:p>
        </w:tc>
        <w:tc>
          <w:tcPr>
            <w:tcW w:w="6343" w:type="dxa"/>
            <w:gridSpan w:val="2"/>
            <w:shd w:val="clear" w:color="auto" w:fill="auto"/>
          </w:tcPr>
          <w:p w:rsidR="009255FD" w:rsidRPr="000C1092" w:rsidRDefault="009255FD" w:rsidP="00FC4327">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szCs w:val="24"/>
              </w:rPr>
              <w:t xml:space="preserve">Ban hành </w:t>
            </w:r>
            <w:r w:rsidR="00FC4327">
              <w:rPr>
                <w:rFonts w:ascii="Times New Roman" w:hAnsi="Times New Roman" w:cs="Times New Roman"/>
                <w:szCs w:val="24"/>
              </w:rPr>
              <w:t>Q</w:t>
            </w:r>
            <w:r w:rsidRPr="000C1092">
              <w:rPr>
                <w:rFonts w:ascii="Times New Roman" w:hAnsi="Times New Roman" w:cs="Times New Roman"/>
                <w:szCs w:val="24"/>
              </w:rPr>
              <w:t>uy chế làm việc của UBND quận, huyện</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 Quyết định ban hành </w:t>
            </w:r>
            <w:r w:rsidR="00FC4327">
              <w:rPr>
                <w:rFonts w:ascii="Times New Roman" w:hAnsi="Times New Roman" w:cs="Times New Roman"/>
                <w:szCs w:val="24"/>
              </w:rPr>
              <w:t>Q</w:t>
            </w:r>
            <w:r w:rsidRPr="000C1092">
              <w:rPr>
                <w:rFonts w:ascii="Times New Roman" w:hAnsi="Times New Roman" w:cs="Times New Roman"/>
                <w:szCs w:val="24"/>
              </w:rPr>
              <w:t>uy chế làm việc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9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zCs w:val="24"/>
              </w:rPr>
            </w:pPr>
            <w:r w:rsidRPr="000C1092">
              <w:rPr>
                <w:rFonts w:ascii="Times New Roman" w:hAnsi="Times New Roman" w:cs="Times New Roman"/>
                <w:i/>
                <w:szCs w:val="24"/>
              </w:rPr>
              <w:t>Có thực hiện: 1 điểm</w:t>
            </w:r>
          </w:p>
        </w:tc>
        <w:tc>
          <w:tcPr>
            <w:tcW w:w="977" w:type="dxa"/>
            <w:shd w:val="clear" w:color="auto" w:fill="auto"/>
          </w:tcPr>
          <w:p w:rsidR="009255FD" w:rsidRPr="000C1092" w:rsidDel="004A42BE" w:rsidRDefault="009255FD" w:rsidP="00ED33AF">
            <w:pPr>
              <w:spacing w:before="80" w:after="0" w:line="252"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szCs w:val="24"/>
              </w:rPr>
            </w:pPr>
          </w:p>
        </w:tc>
      </w:tr>
      <w:tr w:rsidR="009255FD" w:rsidRPr="000C1092" w:rsidTr="000C1092">
        <w:trPr>
          <w:trHeight w:val="13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zCs w:val="24"/>
              </w:rPr>
            </w:pPr>
            <w:r w:rsidRPr="000C1092">
              <w:rPr>
                <w:rFonts w:ascii="Times New Roman" w:hAnsi="Times New Roman" w:cs="Times New Roman"/>
                <w:i/>
                <w:szCs w:val="24"/>
              </w:rPr>
              <w:t>Không thực hiện: 0 điểm</w:t>
            </w:r>
          </w:p>
        </w:tc>
        <w:tc>
          <w:tcPr>
            <w:tcW w:w="977" w:type="dxa"/>
            <w:shd w:val="clear" w:color="auto" w:fill="auto"/>
          </w:tcPr>
          <w:p w:rsidR="009255FD" w:rsidRPr="000C1092" w:rsidDel="004A42BE" w:rsidRDefault="009255FD" w:rsidP="00ED33AF">
            <w:pPr>
              <w:spacing w:before="80" w:after="0" w:line="252"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szCs w:val="24"/>
              </w:rPr>
            </w:pPr>
          </w:p>
        </w:tc>
      </w:tr>
      <w:tr w:rsidR="009255FD" w:rsidRPr="000C1092" w:rsidTr="000C1092">
        <w:trPr>
          <w:trHeight w:val="1006"/>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4.4.2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iCs/>
                <w:szCs w:val="24"/>
              </w:rPr>
              <w:t xml:space="preserve">Có kiểm điểm thực hiện Quy chế làm việc hàng năm </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Báo cáo hoặc văn bản kiểm điểm thực hiện Quy chế làm việc hàng năm của quận, huyện</w:t>
            </w:r>
          </w:p>
        </w:tc>
      </w:tr>
      <w:tr w:rsidR="009255FD" w:rsidRPr="000C1092" w:rsidTr="000C1092">
        <w:trPr>
          <w:trHeight w:val="9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zCs w:val="24"/>
              </w:rPr>
            </w:pPr>
            <w:r w:rsidRPr="000C1092">
              <w:rPr>
                <w:rFonts w:ascii="Times New Roman" w:hAnsi="Times New Roman" w:cs="Times New Roman"/>
                <w:i/>
                <w:szCs w:val="24"/>
              </w:rPr>
              <w:t>Có thực hiện: 1 điểm</w:t>
            </w:r>
          </w:p>
        </w:tc>
        <w:tc>
          <w:tcPr>
            <w:tcW w:w="977" w:type="dxa"/>
            <w:shd w:val="clear" w:color="auto" w:fill="auto"/>
          </w:tcPr>
          <w:p w:rsidR="009255FD" w:rsidRPr="000C1092" w:rsidDel="004A42BE" w:rsidRDefault="009255FD" w:rsidP="00ED33AF">
            <w:pPr>
              <w:spacing w:before="80" w:after="0" w:line="252"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szCs w:val="24"/>
              </w:rPr>
            </w:pPr>
          </w:p>
        </w:tc>
      </w:tr>
      <w:tr w:rsidR="009255FD" w:rsidRPr="000C1092" w:rsidTr="000C1092">
        <w:trPr>
          <w:trHeight w:val="13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szCs w:val="24"/>
              </w:rPr>
            </w:pPr>
            <w:r w:rsidRPr="000C1092">
              <w:rPr>
                <w:rFonts w:ascii="Times New Roman" w:hAnsi="Times New Roman" w:cs="Times New Roman"/>
                <w:i/>
                <w:szCs w:val="24"/>
              </w:rPr>
              <w:t>Không thực hiện: 0 điểm</w:t>
            </w:r>
          </w:p>
        </w:tc>
        <w:tc>
          <w:tcPr>
            <w:tcW w:w="977" w:type="dxa"/>
            <w:shd w:val="clear" w:color="auto" w:fill="auto"/>
          </w:tcPr>
          <w:p w:rsidR="009255FD" w:rsidRPr="000C1092" w:rsidDel="004A42BE" w:rsidRDefault="009255FD" w:rsidP="00ED33AF">
            <w:pPr>
              <w:spacing w:before="80" w:after="0" w:line="252"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4.4.3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Kết quả thực hiện Quy chế làm việc của UBND quận, huyện</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Báo cáo hoặc văn bản kiểm điểm thực hiện Quy chế làm việc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
                <w:iCs/>
                <w:szCs w:val="24"/>
              </w:rPr>
              <w:t>Không có CBCCVC vi phạm Quy chế: 1 điểm</w:t>
            </w:r>
          </w:p>
        </w:tc>
        <w:tc>
          <w:tcPr>
            <w:tcW w:w="977" w:type="dxa"/>
            <w:shd w:val="clear" w:color="auto" w:fill="auto"/>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8"/>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Có CBCCVC vi phạm: 0 điểm</w:t>
            </w:r>
            <w:r w:rsidRPr="000C1092" w:rsidDel="003974BE">
              <w:rPr>
                <w:rFonts w:ascii="Times New Roman" w:hAnsi="Times New Roman" w:cs="Times New Roman"/>
                <w:i/>
                <w:iCs/>
                <w:szCs w:val="24"/>
              </w:rPr>
              <w:t xml:space="preserve"> </w:t>
            </w:r>
          </w:p>
        </w:tc>
        <w:tc>
          <w:tcPr>
            <w:tcW w:w="977" w:type="dxa"/>
            <w:shd w:val="clear" w:color="auto" w:fill="auto"/>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4.5</w:t>
            </w:r>
          </w:p>
        </w:tc>
        <w:tc>
          <w:tcPr>
            <w:tcW w:w="6343" w:type="dxa"/>
            <w:gridSpan w:val="2"/>
            <w:shd w:val="clear" w:color="auto" w:fill="auto"/>
          </w:tcPr>
          <w:p w:rsidR="009255FD" w:rsidRPr="000C1092" w:rsidRDefault="009255FD" w:rsidP="00ED33AF">
            <w:pPr>
              <w:pStyle w:val="Heading4"/>
              <w:shd w:val="clear" w:color="auto" w:fill="FFFFFF"/>
              <w:spacing w:before="80" w:beforeAutospacing="1" w:afterAutospacing="1" w:line="240" w:lineRule="auto"/>
              <w:jc w:val="both"/>
              <w:textAlignment w:val="baseline"/>
              <w:rPr>
                <w:rFonts w:ascii="Times New Roman" w:hAnsi="Times New Roman"/>
                <w:bCs w:val="0"/>
                <w:i w:val="0"/>
                <w:color w:val="auto"/>
                <w:sz w:val="24"/>
                <w:szCs w:val="24"/>
                <w:bdr w:val="none" w:sz="0" w:space="0" w:color="auto" w:frame="1"/>
              </w:rPr>
            </w:pPr>
            <w:r w:rsidRPr="000C1092">
              <w:rPr>
                <w:rFonts w:ascii="Times New Roman" w:hAnsi="Times New Roman"/>
                <w:i w:val="0"/>
                <w:color w:val="auto"/>
                <w:szCs w:val="24"/>
              </w:rPr>
              <w:t xml:space="preserve">Thực hiện chuyển đổi vị trí công tác, luân chuyển giữa các phòng, ban chuyên môn, đơn vị trực thuộc đối với công chức, viên chức </w:t>
            </w:r>
          </w:p>
        </w:tc>
        <w:tc>
          <w:tcPr>
            <w:tcW w:w="977" w:type="dxa"/>
            <w:shd w:val="clear" w:color="auto" w:fill="auto"/>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b/>
                <w:iCs/>
                <w:szCs w:val="24"/>
              </w:rPr>
            </w:pPr>
            <w:r w:rsidRPr="000C1092">
              <w:rPr>
                <w:rFonts w:ascii="Times New Roman" w:hAnsi="Times New Roman" w:cs="Times New Roman"/>
                <w:b/>
                <w:iCs/>
                <w:szCs w:val="24"/>
              </w:rPr>
              <w:t>2</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4.5.1</w:t>
            </w:r>
          </w:p>
        </w:tc>
        <w:tc>
          <w:tcPr>
            <w:tcW w:w="6343" w:type="dxa"/>
            <w:gridSpan w:val="2"/>
            <w:shd w:val="clear" w:color="auto" w:fill="auto"/>
          </w:tcPr>
          <w:p w:rsidR="009255FD" w:rsidRPr="000C1092" w:rsidRDefault="009255FD" w:rsidP="00FC4327">
            <w:pPr>
              <w:pStyle w:val="Heading4"/>
              <w:shd w:val="clear" w:color="auto" w:fill="FFFFFF"/>
              <w:spacing w:before="80" w:beforeAutospacing="1" w:afterAutospacing="1" w:line="240" w:lineRule="auto"/>
              <w:jc w:val="both"/>
              <w:textAlignment w:val="baseline"/>
              <w:rPr>
                <w:rFonts w:ascii="Times New Roman" w:hAnsi="Times New Roman"/>
                <w:b w:val="0"/>
                <w:bCs w:val="0"/>
                <w:i w:val="0"/>
                <w:color w:val="auto"/>
                <w:sz w:val="24"/>
                <w:szCs w:val="24"/>
              </w:rPr>
            </w:pPr>
            <w:r w:rsidRPr="000C1092">
              <w:rPr>
                <w:rFonts w:ascii="Times New Roman" w:hAnsi="Times New Roman"/>
                <w:b w:val="0"/>
                <w:i w:val="0"/>
                <w:color w:val="auto"/>
                <w:szCs w:val="24"/>
              </w:rPr>
              <w:t xml:space="preserve">Ban hành Kế hoạch chuyển đổi vị trí công tác, luân chuyển giữa các phòng, ban chuyên môn, đơn vị trực thuộc đối với </w:t>
            </w:r>
            <w:r w:rsidR="00FC4327">
              <w:rPr>
                <w:rFonts w:ascii="Times New Roman" w:hAnsi="Times New Roman"/>
                <w:b w:val="0"/>
                <w:i w:val="0"/>
                <w:color w:val="auto"/>
                <w:szCs w:val="24"/>
              </w:rPr>
              <w:t>CBCCVC</w:t>
            </w:r>
          </w:p>
        </w:tc>
        <w:tc>
          <w:tcPr>
            <w:tcW w:w="977" w:type="dxa"/>
            <w:shd w:val="clear" w:color="auto" w:fill="auto"/>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bdr w:val="none" w:sz="0" w:space="0" w:color="auto" w:frame="1"/>
              </w:rPr>
            </w:pPr>
            <w:r w:rsidRPr="000C1092">
              <w:rPr>
                <w:rFonts w:ascii="Times New Roman" w:hAnsi="Times New Roman" w:cs="Times New Roman"/>
                <w:szCs w:val="24"/>
              </w:rPr>
              <w:t xml:space="preserve">- Kế hoạch </w:t>
            </w:r>
            <w:r w:rsidRPr="000C1092">
              <w:rPr>
                <w:rFonts w:ascii="Times New Roman" w:hAnsi="Times New Roman" w:cs="Times New Roman"/>
                <w:szCs w:val="24"/>
                <w:bdr w:val="none" w:sz="0" w:space="0" w:color="auto" w:frame="1"/>
              </w:rPr>
              <w:t xml:space="preserve">chuyển đổi vị trí công tác đối với </w:t>
            </w:r>
            <w:r w:rsidR="00FC4327">
              <w:rPr>
                <w:rFonts w:ascii="Times New Roman" w:hAnsi="Times New Roman" w:cs="Times New Roman"/>
                <w:szCs w:val="24"/>
                <w:bdr w:val="none" w:sz="0" w:space="0" w:color="auto" w:frame="1"/>
              </w:rPr>
              <w:t>CBCCVC</w:t>
            </w:r>
            <w:r w:rsidRPr="000C1092">
              <w:rPr>
                <w:rFonts w:ascii="Times New Roman" w:hAnsi="Times New Roman" w:cs="Times New Roman"/>
                <w:szCs w:val="24"/>
                <w:bdr w:val="none" w:sz="0" w:space="0" w:color="auto" w:frame="1"/>
              </w:rPr>
              <w:t xml:space="preserve">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bdr w:val="none" w:sz="0" w:space="0" w:color="auto" w:frame="1"/>
              </w:rPr>
            </w:pPr>
            <w:r w:rsidRPr="000C1092">
              <w:rPr>
                <w:rFonts w:ascii="Times New Roman" w:hAnsi="Times New Roman" w:cs="Times New Roman"/>
                <w:bCs/>
                <w:szCs w:val="24"/>
              </w:rPr>
              <w:t>- Kết quả theo dõi, kiểm tra của Sở Nội vụ (do Sở Nội vụ cung cấp)</w:t>
            </w:r>
          </w:p>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Ban hành kịp thời: 1 điểm</w:t>
            </w:r>
          </w:p>
        </w:tc>
        <w:tc>
          <w:tcPr>
            <w:tcW w:w="977" w:type="dxa"/>
            <w:shd w:val="clear" w:color="auto" w:fill="auto"/>
          </w:tcPr>
          <w:p w:rsidR="009255FD" w:rsidRPr="000C1092" w:rsidRDefault="009255FD" w:rsidP="00ED33AF">
            <w:pPr>
              <w:spacing w:before="80" w:after="0" w:line="264"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22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Không ban hành kịp thời: 0 điểm</w:t>
            </w:r>
          </w:p>
        </w:tc>
        <w:tc>
          <w:tcPr>
            <w:tcW w:w="977" w:type="dxa"/>
            <w:shd w:val="clear" w:color="auto" w:fill="auto"/>
          </w:tcPr>
          <w:p w:rsidR="009255FD" w:rsidRPr="000C1092" w:rsidRDefault="009255FD" w:rsidP="00ED33AF">
            <w:pPr>
              <w:spacing w:before="80" w:after="0" w:line="264" w:lineRule="auto"/>
              <w:jc w:val="center"/>
              <w:rPr>
                <w:rFonts w:ascii="Times New Roman" w:hAnsi="Times New Roman" w:cs="Times New Roman"/>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1981"/>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lastRenderedPageBreak/>
              <w:t>4.5.2</w:t>
            </w: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xml:space="preserve">Kết quả thực hiện Kế hoạch chuyển đổi vị trí công tác của cơ quan, đơn vị </w:t>
            </w:r>
          </w:p>
        </w:tc>
        <w:tc>
          <w:tcPr>
            <w:tcW w:w="977" w:type="dxa"/>
            <w:shd w:val="clear" w:color="auto" w:fill="auto"/>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bdr w:val="none" w:sz="0" w:space="0" w:color="auto" w:frame="1"/>
              </w:rPr>
            </w:pPr>
            <w:r w:rsidRPr="000C1092">
              <w:rPr>
                <w:rFonts w:ascii="Times New Roman" w:hAnsi="Times New Roman" w:cs="Times New Roman"/>
                <w:szCs w:val="24"/>
              </w:rPr>
              <w:t xml:space="preserve">- Báo cáo kết quả thực hiện Kế </w:t>
            </w:r>
            <w:r w:rsidRPr="000C1092">
              <w:rPr>
                <w:rFonts w:ascii="Times New Roman" w:hAnsi="Times New Roman" w:cs="Times New Roman"/>
                <w:szCs w:val="24"/>
                <w:bdr w:val="none" w:sz="0" w:space="0" w:color="auto" w:frame="1"/>
              </w:rPr>
              <w:t xml:space="preserve">hoạch chuyển đổi vị trí công tác đối với </w:t>
            </w:r>
            <w:r w:rsidR="00FC4327">
              <w:rPr>
                <w:rFonts w:ascii="Times New Roman" w:hAnsi="Times New Roman" w:cs="Times New Roman"/>
                <w:szCs w:val="24"/>
                <w:bdr w:val="none" w:sz="0" w:space="0" w:color="auto" w:frame="1"/>
              </w:rPr>
              <w:t>CBCCVC</w:t>
            </w:r>
            <w:r w:rsidRPr="000C1092">
              <w:rPr>
                <w:rFonts w:ascii="Times New Roman" w:hAnsi="Times New Roman" w:cs="Times New Roman"/>
                <w:szCs w:val="24"/>
                <w:bdr w:val="none" w:sz="0" w:space="0" w:color="auto" w:frame="1"/>
              </w:rPr>
              <w:t xml:space="preserve">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bdr w:val="none" w:sz="0" w:space="0" w:color="auto" w:frame="1"/>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178"/>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Hoàn thành  từ 85% đến 100%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hoàn thành× 1</m:t>
                  </m:r>
                </m:num>
                <m:den>
                  <m:r>
                    <w:rPr>
                      <w:rFonts w:ascii="Cambria Math" w:hAnsi="Cambria Math" w:cs="Times New Roman"/>
                      <w:szCs w:val="24"/>
                    </w:rPr>
                    <m:t>100%</m:t>
                  </m:r>
                </m:den>
              </m:f>
              <m:r>
                <w:rPr>
                  <w:rFonts w:ascii="Cambria Math" w:hAnsi="Cambria Math" w:cs="Times New Roman"/>
                  <w:szCs w:val="24"/>
                </w:rPr>
                <m:t>]</m:t>
              </m:r>
            </m:oMath>
          </w:p>
        </w:tc>
        <w:tc>
          <w:tcPr>
            <w:tcW w:w="977" w:type="dxa"/>
            <w:shd w:val="clear" w:color="auto" w:fill="auto"/>
          </w:tcPr>
          <w:p w:rsidR="009255FD" w:rsidRPr="000C1092" w:rsidRDefault="009255FD" w:rsidP="00ED33AF">
            <w:pPr>
              <w:spacing w:before="80" w:after="0" w:line="264"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85%: 0 điểm</w:t>
            </w:r>
          </w:p>
        </w:tc>
        <w:tc>
          <w:tcPr>
            <w:tcW w:w="977" w:type="dxa"/>
            <w:shd w:val="clear" w:color="auto" w:fill="auto"/>
          </w:tcPr>
          <w:p w:rsidR="009255FD" w:rsidRPr="000C1092" w:rsidRDefault="009255FD" w:rsidP="00ED33AF">
            <w:pPr>
              <w:spacing w:before="80" w:after="0" w:line="264"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5</w:t>
            </w:r>
          </w:p>
        </w:tc>
        <w:tc>
          <w:tcPr>
            <w:tcW w:w="6343" w:type="dxa"/>
            <w:gridSpan w:val="2"/>
            <w:shd w:val="clear" w:color="auto" w:fill="auto"/>
          </w:tcPr>
          <w:p w:rsidR="009255FD" w:rsidRPr="000C1092" w:rsidRDefault="009255FD" w:rsidP="00FC4327">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 xml:space="preserve">XÂY DỰNG VÀ NÂNG CAO CHẤT LƯỢNG ĐỘI NGŨ </w:t>
            </w:r>
            <w:r w:rsidR="00FC4327">
              <w:rPr>
                <w:rFonts w:ascii="Times New Roman" w:hAnsi="Times New Roman" w:cs="Times New Roman"/>
                <w:b/>
                <w:bCs/>
                <w:szCs w:val="24"/>
              </w:rPr>
              <w:t>CBCCVC</w:t>
            </w:r>
          </w:p>
        </w:tc>
        <w:tc>
          <w:tcPr>
            <w:tcW w:w="977" w:type="dxa"/>
            <w:shd w:val="clear" w:color="auto" w:fill="auto"/>
            <w:noWrap/>
          </w:tcPr>
          <w:p w:rsidR="009255FD" w:rsidRPr="000C1092" w:rsidRDefault="009255FD" w:rsidP="00540CFB">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13</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5.1</w:t>
            </w: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b/>
                <w:iCs/>
                <w:szCs w:val="24"/>
              </w:rPr>
            </w:pPr>
            <w:r w:rsidRPr="000C1092">
              <w:rPr>
                <w:rFonts w:ascii="Times New Roman" w:hAnsi="Times New Roman" w:cs="Times New Roman"/>
                <w:b/>
                <w:iCs/>
                <w:szCs w:val="24"/>
              </w:rPr>
              <w:t>Thực hiện Đề án vị trí việc làm</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b/>
                <w:iCs/>
                <w:szCs w:val="24"/>
              </w:rPr>
            </w:pPr>
            <w:r w:rsidRPr="000C1092">
              <w:rPr>
                <w:rFonts w:ascii="Times New Roman" w:hAnsi="Times New Roman" w:cs="Times New Roman"/>
                <w:b/>
                <w:iCs/>
                <w:szCs w:val="24"/>
              </w:rPr>
              <w:t>2</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5.1.1</w:t>
            </w:r>
          </w:p>
        </w:tc>
        <w:tc>
          <w:tcPr>
            <w:tcW w:w="6343" w:type="dxa"/>
            <w:gridSpan w:val="2"/>
            <w:shd w:val="clear" w:color="auto" w:fill="auto"/>
          </w:tcPr>
          <w:p w:rsidR="009255FD" w:rsidRPr="000C1092" w:rsidRDefault="009255FD" w:rsidP="00FC4327">
            <w:pPr>
              <w:spacing w:before="80" w:beforeAutospacing="1" w:after="0" w:afterAutospacing="1" w:line="264"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xml:space="preserve">Tỷ lệ phòng, ban chuyên môn cấp huyện và </w:t>
            </w:r>
            <w:r w:rsidR="00FC4327">
              <w:rPr>
                <w:rFonts w:ascii="Times New Roman" w:hAnsi="Times New Roman" w:cs="Times New Roman"/>
                <w:iCs/>
                <w:szCs w:val="24"/>
              </w:rPr>
              <w:t>UBND</w:t>
            </w:r>
            <w:r w:rsidRPr="000C1092">
              <w:rPr>
                <w:rFonts w:ascii="Times New Roman" w:hAnsi="Times New Roman" w:cs="Times New Roman"/>
                <w:iCs/>
                <w:szCs w:val="24"/>
              </w:rPr>
              <w:t xml:space="preserve"> cấp xã bố trí công chức theo đúng vị trí việc làm được phê duyệt</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Báo cáo CCHC năm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trike/>
                <w:szCs w:val="24"/>
              </w:rPr>
            </w:pPr>
          </w:p>
        </w:tc>
        <w:tc>
          <w:tcPr>
            <w:tcW w:w="6343" w:type="dxa"/>
            <w:gridSpan w:val="2"/>
            <w:shd w:val="clear" w:color="auto" w:fill="auto"/>
          </w:tcPr>
          <w:p w:rsidR="009255FD" w:rsidRPr="000C1092" w:rsidRDefault="009255FD" w:rsidP="00FC4327">
            <w:pPr>
              <w:spacing w:before="80" w:beforeAutospacing="1" w:after="0" w:afterAutospacing="1" w:line="264" w:lineRule="auto"/>
              <w:jc w:val="both"/>
              <w:textAlignment w:val="center"/>
              <w:rPr>
                <w:rFonts w:ascii="Times New Roman" w:hAnsi="Times New Roman" w:cs="Times New Roman"/>
                <w:i/>
                <w:iCs/>
                <w:strike/>
                <w:szCs w:val="24"/>
              </w:rPr>
            </w:pPr>
            <w:r w:rsidRPr="000C1092">
              <w:rPr>
                <w:rFonts w:ascii="Times New Roman" w:hAnsi="Times New Roman" w:cs="Times New Roman"/>
                <w:i/>
                <w:iCs/>
                <w:szCs w:val="24"/>
              </w:rPr>
              <w:t xml:space="preserve">100% phòng, ban chuyên môn cấp huyện và </w:t>
            </w:r>
            <w:r w:rsidR="00FC4327">
              <w:rPr>
                <w:rFonts w:ascii="Times New Roman" w:hAnsi="Times New Roman" w:cs="Times New Roman"/>
                <w:i/>
                <w:iCs/>
                <w:szCs w:val="24"/>
              </w:rPr>
              <w:t>UBND</w:t>
            </w:r>
            <w:r w:rsidRPr="000C1092">
              <w:rPr>
                <w:rFonts w:ascii="Times New Roman" w:hAnsi="Times New Roman" w:cs="Times New Roman"/>
                <w:i/>
                <w:iCs/>
                <w:szCs w:val="24"/>
              </w:rPr>
              <w:t xml:space="preserve"> cấp xã: 1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trike/>
                <w:szCs w:val="24"/>
              </w:rPr>
            </w:pPr>
          </w:p>
        </w:tc>
        <w:tc>
          <w:tcPr>
            <w:tcW w:w="6343" w:type="dxa"/>
            <w:gridSpan w:val="2"/>
            <w:shd w:val="clear" w:color="auto" w:fill="auto"/>
          </w:tcPr>
          <w:p w:rsidR="009255FD" w:rsidRPr="000C1092" w:rsidRDefault="009255FD" w:rsidP="00FC4327">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Từ 80% - dưới 100% phòng, ban chuyên môn cấp huyện và </w:t>
            </w:r>
            <w:r w:rsidR="00FC4327">
              <w:rPr>
                <w:rFonts w:ascii="Times New Roman" w:hAnsi="Times New Roman" w:cs="Times New Roman"/>
                <w:i/>
                <w:iCs/>
                <w:szCs w:val="24"/>
              </w:rPr>
              <w:t>UBND</w:t>
            </w:r>
            <w:r w:rsidRPr="000C1092">
              <w:rPr>
                <w:rFonts w:ascii="Times New Roman" w:hAnsi="Times New Roman" w:cs="Times New Roman"/>
                <w:i/>
                <w:iCs/>
                <w:szCs w:val="24"/>
              </w:rPr>
              <w:t xml:space="preserve"> cấp xã: 0,5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trike/>
                <w:szCs w:val="24"/>
              </w:rPr>
            </w:pPr>
          </w:p>
        </w:tc>
        <w:tc>
          <w:tcPr>
            <w:tcW w:w="6343" w:type="dxa"/>
            <w:gridSpan w:val="2"/>
            <w:shd w:val="clear" w:color="auto" w:fill="auto"/>
          </w:tcPr>
          <w:p w:rsidR="009255FD" w:rsidRPr="000C1092" w:rsidRDefault="009255FD" w:rsidP="00FC4327">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Dưới 80% phòng, ban chuyên môn cấp huyện và </w:t>
            </w:r>
            <w:r w:rsidR="00FC4327">
              <w:rPr>
                <w:rFonts w:ascii="Times New Roman" w:hAnsi="Times New Roman" w:cs="Times New Roman"/>
                <w:i/>
                <w:iCs/>
                <w:szCs w:val="24"/>
              </w:rPr>
              <w:t>UBND</w:t>
            </w:r>
            <w:r w:rsidRPr="000C1092">
              <w:rPr>
                <w:rFonts w:ascii="Times New Roman" w:hAnsi="Times New Roman" w:cs="Times New Roman"/>
                <w:i/>
                <w:iCs/>
                <w:szCs w:val="24"/>
              </w:rPr>
              <w:t xml:space="preserve"> cấp xã: 0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5.1.2</w:t>
            </w: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Cs/>
                <w:szCs w:val="24"/>
              </w:rPr>
            </w:pPr>
            <w:r w:rsidRPr="000C1092">
              <w:rPr>
                <w:rFonts w:ascii="Times New Roman" w:hAnsi="Times New Roman" w:cs="Times New Roman"/>
                <w:iCs/>
                <w:szCs w:val="24"/>
              </w:rPr>
              <w:t>Tỷ lệ đơn vị sự nghiệp công lập thuộc quận, huyện bố trí viên chức theo đúng vị trí việc làm được phê duyệt</w:t>
            </w:r>
          </w:p>
        </w:tc>
        <w:tc>
          <w:tcPr>
            <w:tcW w:w="977" w:type="dxa"/>
            <w:shd w:val="clear" w:color="auto" w:fill="auto"/>
            <w:noWrap/>
          </w:tcPr>
          <w:p w:rsidR="009255FD" w:rsidRPr="000C1092" w:rsidRDefault="009255FD" w:rsidP="00ED33AF">
            <w:pPr>
              <w:spacing w:before="80" w:beforeAutospacing="1" w:after="0" w:afterAutospacing="1" w:line="264" w:lineRule="auto"/>
              <w:jc w:val="center"/>
              <w:textAlignment w:val="center"/>
              <w:rPr>
                <w:rFonts w:ascii="Times New Roman" w:hAnsi="Times New Roman" w:cs="Times New Roman"/>
                <w:iCs/>
                <w:szCs w:val="24"/>
              </w:rPr>
            </w:pPr>
            <w:r w:rsidRPr="000C1092">
              <w:rPr>
                <w:rFonts w:ascii="Times New Roman" w:hAnsi="Times New Roman" w:cs="Times New Roman"/>
                <w:i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Báo cáo CCHC năm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242"/>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trike/>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trike/>
                <w:szCs w:val="24"/>
              </w:rPr>
            </w:pPr>
            <w:r w:rsidRPr="000C1092">
              <w:rPr>
                <w:rFonts w:ascii="Times New Roman" w:hAnsi="Times New Roman" w:cs="Times New Roman"/>
                <w:i/>
                <w:iCs/>
                <w:szCs w:val="24"/>
              </w:rPr>
              <w:t>100% đơn vị thực hiện: 1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trike/>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Từ 80% - dưới 100% đơn vị thực hiện: 0,5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trike/>
                <w:szCs w:val="24"/>
              </w:rPr>
            </w:pPr>
          </w:p>
        </w:tc>
        <w:tc>
          <w:tcPr>
            <w:tcW w:w="6343" w:type="dxa"/>
            <w:gridSpan w:val="2"/>
            <w:shd w:val="clear" w:color="auto" w:fill="auto"/>
          </w:tcPr>
          <w:p w:rsidR="009255FD" w:rsidRPr="000C1092" w:rsidRDefault="009255FD" w:rsidP="00ED33AF">
            <w:pPr>
              <w:spacing w:before="80" w:beforeAutospacing="1" w:after="0" w:afterAutospacing="1" w:line="264"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80% đơn vị thực hiện: 0 điểm</w:t>
            </w:r>
          </w:p>
        </w:tc>
        <w:tc>
          <w:tcPr>
            <w:tcW w:w="977" w:type="dxa"/>
            <w:shd w:val="clear" w:color="auto" w:fill="auto"/>
            <w:noWrap/>
          </w:tcPr>
          <w:p w:rsidR="009255FD" w:rsidRPr="000C1092" w:rsidRDefault="009255FD" w:rsidP="00ED33AF">
            <w:pPr>
              <w:spacing w:before="80" w:after="0" w:line="264"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5.2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Tuyển dụng và bố trí sử dụng CBCCVC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trike/>
                <w:szCs w:val="24"/>
              </w:rPr>
            </w:pPr>
            <w:r w:rsidRPr="000C1092">
              <w:rPr>
                <w:rFonts w:ascii="Times New Roman" w:hAnsi="Times New Roman" w:cs="Times New Roman"/>
                <w:b/>
                <w:bCs/>
                <w:szCs w:val="24"/>
              </w:rPr>
              <w:t>2</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5.2.1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Thực hiện quy định về tuyển dụng công chức cấp xã</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 Các văn bản liên quan đến tuyển dụng (Quyết định, Kế hoạch, Thông báo...) </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Báo cáo CCHC năm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xml:space="preserve">- Kết quả theo dõi, kiểm tra của Sở Nội vụ (do Sở Nội vụ cung </w:t>
            </w:r>
            <w:r w:rsidRPr="000C1092">
              <w:rPr>
                <w:rFonts w:ascii="Times New Roman" w:hAnsi="Times New Roman" w:cs="Times New Roman"/>
                <w:bCs/>
                <w:szCs w:val="24"/>
              </w:rPr>
              <w:lastRenderedPageBreak/>
              <w:t>cấp)</w:t>
            </w: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Đúng quy định: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trike/>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Không đúng quy định: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trike/>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5.2.2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Thực hiện quy định về tuyển dụng viên chức tại các đơn vị sự nghiệp công lập thuộc huyện</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 Các văn bản liên quan đến tuyển dụng (Quyết định, Kế hoạch, Thông báo.....) </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Báo cáo CCHC năm của quận, huyện</w:t>
            </w:r>
          </w:p>
          <w:p w:rsidR="009255FD" w:rsidRPr="000C1092" w:rsidRDefault="009255FD" w:rsidP="00ED33AF">
            <w:pPr>
              <w:spacing w:before="80" w:after="0" w:line="252" w:lineRule="auto"/>
              <w:jc w:val="both"/>
              <w:rPr>
                <w:rFonts w:ascii="Times New Roman" w:eastAsia="Calibri" w:hAnsi="Times New Roman" w:cs="Times New Roman"/>
                <w:b/>
                <w:bCs/>
                <w:strike/>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22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trike/>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Đúng quy định: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trike/>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trike/>
                <w:szCs w:val="24"/>
              </w:rPr>
            </w:pPr>
          </w:p>
        </w:tc>
      </w:tr>
      <w:tr w:rsidR="009255FD" w:rsidRPr="000C1092" w:rsidTr="000C1092">
        <w:trPr>
          <w:trHeight w:val="12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trike/>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Không đúng quy định: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trike/>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trike/>
                <w:szCs w:val="24"/>
              </w:rPr>
            </w:pPr>
          </w:p>
        </w:tc>
      </w:tr>
      <w:tr w:rsidR="009255FD" w:rsidRPr="000C1092" w:rsidTr="000C1092">
        <w:trPr>
          <w:trHeight w:val="120"/>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5.3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iCs/>
                <w:szCs w:val="24"/>
              </w:rPr>
            </w:pPr>
            <w:r w:rsidRPr="000C1092">
              <w:rPr>
                <w:rFonts w:ascii="Times New Roman" w:hAnsi="Times New Roman" w:cs="Times New Roman"/>
                <w:b/>
                <w:bCs/>
                <w:szCs w:val="24"/>
              </w:rPr>
              <w:t>Thực hiện quy định về sử dụng, bổ nhiệm, khen thưởng và các chế độ chính sách đối với CBCCVC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Các quyết định bổ nhiệm, khen thưởng và thực hiện chế độ chính sách đối với CBCCVC trong năm</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12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Thực hiện đúng, đầy đủ, kịp thời: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szCs w:val="24"/>
              </w:rPr>
            </w:pPr>
          </w:p>
        </w:tc>
      </w:tr>
      <w:tr w:rsidR="009255FD" w:rsidRPr="000C1092" w:rsidTr="000C1092">
        <w:trPr>
          <w:trHeight w:val="12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Không thực hiện đúng quy định hoặc để xảy ra khiếu nại, tố cáo, phản ánh liên quan đến thực hiện (có kết luận của cơ quan có thẩm quyền khiếu nại, tố cáo, phản ánh là đúng):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5.4</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Công tác đào tạo, bồi dưỡng CBCCVC</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2</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5.4.1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Ban hành Kế hoạch đào tạo, bồi dưỡng CBCCVC hàng năm (Ban hành riêng hoặc được lồng ghép)</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Kế hoạch đào tạo, bồi dưỡng CBCCVC</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162"/>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Trong tháng 01 của năm đánh giá: 1 điểm </w:t>
            </w:r>
          </w:p>
        </w:tc>
        <w:tc>
          <w:tcPr>
            <w:tcW w:w="977" w:type="dxa"/>
            <w:shd w:val="clear" w:color="auto" w:fill="auto"/>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81"/>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Sau tháng 01 của năm đánh giá: 0 điểm</w:t>
            </w:r>
          </w:p>
        </w:tc>
        <w:tc>
          <w:tcPr>
            <w:tcW w:w="977" w:type="dxa"/>
            <w:shd w:val="clear" w:color="auto" w:fill="auto"/>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1146"/>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5.4.2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Mức độ hoàn thành kế hoạch đào tạo, bồi dưỡng CBCCVC của quận, huyện</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trike/>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Báo cáo CCHC năm hoặc báo cáo chuyên đề về đào tạo, bồi dưỡng</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Hoàn thành từ 85% đến 100%: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hoàn thành × 1</m:t>
                  </m:r>
                </m:num>
                <m:den>
                  <m:r>
                    <w:rPr>
                      <w:rFonts w:ascii="Cambria Math" w:hAnsi="Cambria Math" w:cs="Times New Roman"/>
                      <w:szCs w:val="24"/>
                    </w:rPr>
                    <m:t>100%</m:t>
                  </m:r>
                </m:den>
              </m:f>
              <m:r>
                <w:rPr>
                  <w:rFonts w:ascii="Cambria Math" w:hAnsi="Cambria Math" w:cs="Times New Roman"/>
                  <w:szCs w:val="24"/>
                </w:rPr>
                <m:t>]</m:t>
              </m:r>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85%: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5.5</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pacing w:val="-6"/>
                <w:szCs w:val="24"/>
              </w:rPr>
            </w:pPr>
            <w:r w:rsidRPr="000C1092">
              <w:rPr>
                <w:rFonts w:ascii="Times New Roman" w:hAnsi="Times New Roman" w:cs="Times New Roman"/>
                <w:b/>
                <w:bCs/>
                <w:spacing w:val="-6"/>
                <w:szCs w:val="24"/>
              </w:rPr>
              <w:t>Công tác quản lý CBCCVC</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3</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5.5.1</w:t>
            </w: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Báo cáo kết quả đánh giá, phân loại CBCCVC </w:t>
            </w:r>
          </w:p>
        </w:tc>
        <w:tc>
          <w:tcPr>
            <w:tcW w:w="977" w:type="dxa"/>
            <w:shd w:val="clear" w:color="auto" w:fill="auto"/>
          </w:tcPr>
          <w:p w:rsidR="009255FD" w:rsidRPr="000C1092" w:rsidRDefault="009255FD" w:rsidP="00ED33AF">
            <w:pPr>
              <w:spacing w:before="80" w:beforeAutospacing="1" w:after="0" w:afterAutospacing="1" w:line="271" w:lineRule="auto"/>
              <w:jc w:val="center"/>
              <w:textAlignment w:val="center"/>
              <w:rPr>
                <w:rFonts w:ascii="Times New Roman" w:hAnsi="Times New Roman" w:cs="Times New Roman"/>
                <w:szCs w:val="24"/>
              </w:rPr>
            </w:pPr>
            <w:r w:rsidRPr="000C1092">
              <w:rPr>
                <w:rFonts w:ascii="Times New Roman" w:hAnsi="Times New Roman" w:cs="Times New Roman"/>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Báo cáo kết quả đánh giá, phân loại CBCCVC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i/>
                <w:szCs w:val="24"/>
              </w:rPr>
            </w:pPr>
            <w:r w:rsidRPr="000C1092">
              <w:rPr>
                <w:rFonts w:ascii="Times New Roman" w:hAnsi="Times New Roman" w:cs="Times New Roman"/>
                <w:i/>
                <w:szCs w:val="24"/>
              </w:rPr>
              <w:t>Kịp thời và đầy đủ: 0,5 điểm</w:t>
            </w:r>
          </w:p>
        </w:tc>
        <w:tc>
          <w:tcPr>
            <w:tcW w:w="977" w:type="dxa"/>
            <w:shd w:val="clear" w:color="auto" w:fill="auto"/>
          </w:tcPr>
          <w:p w:rsidR="009255FD" w:rsidRPr="000C1092" w:rsidRDefault="009255FD" w:rsidP="00ED33AF">
            <w:pPr>
              <w:spacing w:before="80" w:after="0" w:line="271"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11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i/>
                <w:szCs w:val="24"/>
              </w:rPr>
            </w:pPr>
            <w:r w:rsidRPr="000C1092">
              <w:rPr>
                <w:rFonts w:ascii="Times New Roman" w:hAnsi="Times New Roman" w:cs="Times New Roman"/>
                <w:i/>
                <w:szCs w:val="24"/>
              </w:rPr>
              <w:t>Không kịp thời hoặc không đầy đủ: 0 điểm</w:t>
            </w:r>
          </w:p>
        </w:tc>
        <w:tc>
          <w:tcPr>
            <w:tcW w:w="977" w:type="dxa"/>
            <w:shd w:val="clear" w:color="auto" w:fill="auto"/>
          </w:tcPr>
          <w:p w:rsidR="009255FD" w:rsidRPr="000C1092" w:rsidRDefault="009255FD" w:rsidP="00ED33AF">
            <w:pPr>
              <w:spacing w:before="80" w:after="0" w:line="271"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5.5.2</w:t>
            </w: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szCs w:val="24"/>
              </w:rPr>
            </w:pPr>
            <w:r w:rsidRPr="000C1092">
              <w:rPr>
                <w:rFonts w:ascii="Times New Roman" w:hAnsi="Times New Roman" w:cs="Times New Roman"/>
                <w:szCs w:val="24"/>
              </w:rPr>
              <w:t>Thực hiện quy định về đánh giá, phân loại CBCCVC</w:t>
            </w:r>
          </w:p>
        </w:tc>
        <w:tc>
          <w:tcPr>
            <w:tcW w:w="977" w:type="dxa"/>
            <w:shd w:val="clear" w:color="auto" w:fill="auto"/>
          </w:tcPr>
          <w:p w:rsidR="009255FD" w:rsidRPr="000C1092" w:rsidRDefault="009255FD" w:rsidP="00ED33AF">
            <w:pPr>
              <w:spacing w:before="80" w:beforeAutospacing="1" w:after="0" w:afterAutospacing="1" w:line="271" w:lineRule="auto"/>
              <w:jc w:val="center"/>
              <w:textAlignment w:val="center"/>
              <w:rPr>
                <w:rFonts w:ascii="Times New Roman" w:hAnsi="Times New Roman" w:cs="Times New Roman"/>
                <w:szCs w:val="24"/>
              </w:rPr>
            </w:pPr>
            <w:r w:rsidRPr="000C1092">
              <w:rPr>
                <w:rFonts w:ascii="Times New Roman" w:hAnsi="Times New Roman" w:cs="Times New Roman"/>
                <w:szCs w:val="24"/>
              </w:rPr>
              <w:t>0,5</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Báo cáo kết quả đánh giá, phân loại CBCCVC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202"/>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i/>
                <w:szCs w:val="24"/>
              </w:rPr>
            </w:pPr>
            <w:r w:rsidRPr="000C1092">
              <w:rPr>
                <w:rFonts w:ascii="Times New Roman" w:hAnsi="Times New Roman" w:cs="Times New Roman"/>
                <w:i/>
                <w:szCs w:val="24"/>
              </w:rPr>
              <w:t>Đúng quy định: 0,5 điểm</w:t>
            </w:r>
          </w:p>
        </w:tc>
        <w:tc>
          <w:tcPr>
            <w:tcW w:w="977" w:type="dxa"/>
            <w:shd w:val="clear" w:color="auto" w:fill="auto"/>
          </w:tcPr>
          <w:p w:rsidR="009255FD" w:rsidRPr="000C1092" w:rsidRDefault="009255FD" w:rsidP="00ED33AF">
            <w:pPr>
              <w:spacing w:before="80" w:after="0" w:line="271"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8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i/>
                <w:szCs w:val="24"/>
              </w:rPr>
            </w:pPr>
            <w:r w:rsidRPr="000C1092">
              <w:rPr>
                <w:rFonts w:ascii="Times New Roman" w:hAnsi="Times New Roman" w:cs="Times New Roman"/>
                <w:i/>
                <w:szCs w:val="24"/>
              </w:rPr>
              <w:t>Không đúng quy định</w:t>
            </w:r>
            <w:r w:rsidRPr="000C1092">
              <w:rPr>
                <w:rFonts w:ascii="Times New Roman" w:hAnsi="Times New Roman" w:cs="Times New Roman"/>
                <w:i/>
                <w:iCs/>
                <w:szCs w:val="24"/>
              </w:rPr>
              <w:t>:</w:t>
            </w:r>
            <w:r w:rsidRPr="000C1092">
              <w:rPr>
                <w:rFonts w:ascii="Times New Roman" w:hAnsi="Times New Roman" w:cs="Times New Roman"/>
                <w:i/>
                <w:szCs w:val="24"/>
              </w:rPr>
              <w:t xml:space="preserve"> 0 điểm</w:t>
            </w:r>
          </w:p>
        </w:tc>
        <w:tc>
          <w:tcPr>
            <w:tcW w:w="977" w:type="dxa"/>
            <w:shd w:val="clear" w:color="auto" w:fill="auto"/>
          </w:tcPr>
          <w:p w:rsidR="009255FD" w:rsidRPr="000C1092" w:rsidRDefault="009255FD" w:rsidP="00ED33AF">
            <w:pPr>
              <w:spacing w:before="80" w:after="0" w:line="271"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5.5.3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Kết quả đánh giá CBCCVC hàng năm</w:t>
            </w:r>
          </w:p>
        </w:tc>
        <w:tc>
          <w:tcPr>
            <w:tcW w:w="977"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Báo cáo kết quả đánh giá CBCCVC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Từ 90- 100% CBCCVC được đánh giá từ hoàn thành nhiệm vụ trở lên thì  điểm đánh giá được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r>
                <w:rPr>
                  <w:rFonts w:ascii="Cambria Math" w:hAnsi="Cambria Math" w:cs="Times New Roman"/>
                  <w:szCs w:val="24"/>
                </w:rPr>
                <m:t>]</m:t>
              </m:r>
            </m:oMath>
          </w:p>
        </w:tc>
        <w:tc>
          <w:tcPr>
            <w:tcW w:w="977" w:type="dxa"/>
            <w:shd w:val="clear" w:color="auto" w:fill="auto"/>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90%: 0 điểm</w:t>
            </w:r>
          </w:p>
        </w:tc>
        <w:tc>
          <w:tcPr>
            <w:tcW w:w="977" w:type="dxa"/>
            <w:shd w:val="clear" w:color="auto" w:fill="auto"/>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5.5.4</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Trình độ chuyên môn của CBCCVC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 Báo cáo CCHC năm </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Bảng thống kê chi tiết trình độ chuyên môn, nghiệp vụ của CBCCVC (trích xuất từ phần mềm quản lý CBCCVC)</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Trên 80% CBCCVC có trình độ chuyên môn từ đại học trở lên: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80%: điểm được tính theo công thức</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iCs/>
                <w:szCs w:val="24"/>
              </w:rPr>
            </w:pPr>
            <w:r w:rsidRPr="000C1092">
              <w:rPr>
                <w:rFonts w:ascii="Times New Roman" w:hAnsi="Times New Roman" w:cs="Times New Roman"/>
                <w:b/>
                <w:bCs/>
                <w:iCs/>
                <w:szCs w:val="24"/>
              </w:rPr>
              <w:t>5.6</w:t>
            </w:r>
          </w:p>
        </w:tc>
        <w:tc>
          <w:tcPr>
            <w:tcW w:w="6343" w:type="dxa"/>
            <w:gridSpan w:val="2"/>
            <w:shd w:val="clear" w:color="auto" w:fill="auto"/>
          </w:tcPr>
          <w:p w:rsidR="009255FD" w:rsidRPr="000C1092" w:rsidRDefault="009255FD" w:rsidP="00FC4327">
            <w:pPr>
              <w:spacing w:before="80" w:beforeAutospacing="1" w:after="0" w:afterAutospacing="1" w:line="252" w:lineRule="auto"/>
              <w:jc w:val="both"/>
              <w:textAlignment w:val="center"/>
              <w:rPr>
                <w:rFonts w:ascii="Times New Roman" w:hAnsi="Times New Roman" w:cs="Times New Roman"/>
                <w:b/>
                <w:bCs/>
                <w:spacing w:val="-4"/>
                <w:szCs w:val="24"/>
              </w:rPr>
            </w:pPr>
            <w:r w:rsidRPr="000C1092">
              <w:rPr>
                <w:rFonts w:ascii="Times New Roman" w:hAnsi="Times New Roman" w:cs="Times New Roman"/>
                <w:b/>
                <w:bCs/>
                <w:spacing w:val="-4"/>
                <w:szCs w:val="24"/>
              </w:rPr>
              <w:t xml:space="preserve">Thực hiện cập nhật kịp thời và đầy đủ thông tin về </w:t>
            </w:r>
            <w:r w:rsidR="00FC4327">
              <w:rPr>
                <w:rFonts w:ascii="Times New Roman" w:hAnsi="Times New Roman" w:cs="Times New Roman"/>
                <w:b/>
                <w:bCs/>
                <w:spacing w:val="-4"/>
                <w:szCs w:val="24"/>
              </w:rPr>
              <w:t>CB</w:t>
            </w:r>
            <w:r w:rsidRPr="000C1092">
              <w:rPr>
                <w:rFonts w:ascii="Times New Roman" w:hAnsi="Times New Roman" w:cs="Times New Roman"/>
                <w:b/>
                <w:bCs/>
                <w:spacing w:val="-4"/>
                <w:szCs w:val="24"/>
              </w:rPr>
              <w:t xml:space="preserve">CCVC của các phòng, ban, UBND cấp xã trực thuộc trên </w:t>
            </w:r>
            <w:r w:rsidR="00FC4327">
              <w:rPr>
                <w:rFonts w:ascii="Times New Roman" w:hAnsi="Times New Roman" w:cs="Times New Roman"/>
                <w:b/>
                <w:bCs/>
                <w:spacing w:val="-4"/>
                <w:szCs w:val="24"/>
              </w:rPr>
              <w:t>P</w:t>
            </w:r>
            <w:r w:rsidRPr="000C1092">
              <w:rPr>
                <w:rFonts w:ascii="Times New Roman" w:hAnsi="Times New Roman" w:cs="Times New Roman"/>
                <w:b/>
                <w:bCs/>
                <w:spacing w:val="-4"/>
                <w:szCs w:val="24"/>
              </w:rPr>
              <w:t xml:space="preserve">hần mềm </w:t>
            </w:r>
            <w:r w:rsidR="00FC4327">
              <w:rPr>
                <w:rFonts w:ascii="Times New Roman" w:hAnsi="Times New Roman" w:cs="Times New Roman"/>
                <w:b/>
                <w:bCs/>
                <w:spacing w:val="-4"/>
                <w:szCs w:val="24"/>
              </w:rPr>
              <w:t>q</w:t>
            </w:r>
            <w:r w:rsidRPr="000C1092">
              <w:rPr>
                <w:rFonts w:ascii="Times New Roman" w:hAnsi="Times New Roman" w:cs="Times New Roman"/>
                <w:b/>
                <w:bCs/>
                <w:spacing w:val="-4"/>
                <w:szCs w:val="24"/>
              </w:rPr>
              <w:t xml:space="preserve">uản lý </w:t>
            </w:r>
            <w:r w:rsidR="00FC4327">
              <w:rPr>
                <w:rFonts w:ascii="Times New Roman" w:hAnsi="Times New Roman" w:cs="Times New Roman"/>
                <w:b/>
                <w:bCs/>
                <w:spacing w:val="-4"/>
                <w:szCs w:val="24"/>
              </w:rPr>
              <w:t>CBCCVC</w:t>
            </w:r>
            <w:r w:rsidRPr="000C1092">
              <w:rPr>
                <w:rStyle w:val="FootnoteReference"/>
                <w:rFonts w:ascii="Times New Roman" w:hAnsi="Times New Roman"/>
                <w:b/>
                <w:bCs/>
                <w:spacing w:val="-4"/>
                <w:szCs w:val="24"/>
              </w:rPr>
              <w:footnoteReference w:id="1"/>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iCs/>
                <w:szCs w:val="24"/>
              </w:rPr>
            </w:pPr>
            <w:r w:rsidRPr="000C1092">
              <w:rPr>
                <w:rFonts w:ascii="Times New Roman" w:hAnsi="Times New Roman" w:cs="Times New Roman"/>
                <w:b/>
                <w:bCs/>
                <w:iCs/>
                <w:szCs w:val="24"/>
              </w:rPr>
              <w:t>2</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iCs/>
                <w:szCs w:val="24"/>
              </w:rPr>
            </w:pPr>
            <w:r w:rsidRPr="000C1092">
              <w:rPr>
                <w:rFonts w:ascii="Times New Roman" w:hAnsi="Times New Roman" w:cs="Times New Roman"/>
                <w:bCs/>
                <w:szCs w:val="24"/>
              </w:rPr>
              <w:t>Kết quả theo dõi, kiểm tra của Sở Nội vụ (do Sở Nội vụ cung cấp)</w:t>
            </w:r>
          </w:p>
        </w:tc>
      </w:tr>
      <w:tr w:rsidR="009255FD" w:rsidRPr="000C1092" w:rsidTr="000C1092">
        <w:trPr>
          <w:trHeight w:val="17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Từ 90% trở lên tính điểm theo công thức </w:t>
            </w:r>
            <m:oMath>
              <m:f>
                <m:fPr>
                  <m:ctrlPr>
                    <w:rPr>
                      <w:rFonts w:ascii="Cambria Math" w:hAnsi="Cambria Math" w:cs="Times New Roman"/>
                      <w:szCs w:val="24"/>
                    </w:rPr>
                  </m:ctrlPr>
                </m:fPr>
                <m:num>
                  <m:r>
                    <w:rPr>
                      <w:rFonts w:ascii="Cambria Math" w:hAnsi="Cambria Math" w:cs="Times New Roman"/>
                      <w:szCs w:val="24"/>
                    </w:rPr>
                    <m:t>Tỷ lệ %  × 2</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19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Đạt dưới 90%: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iCs/>
                <w:szCs w:val="24"/>
              </w:rPr>
            </w:pPr>
            <w:r w:rsidRPr="000C1092">
              <w:rPr>
                <w:rFonts w:ascii="Times New Roman" w:hAnsi="Times New Roman" w:cs="Times New Roman"/>
                <w:b/>
                <w:iCs/>
                <w:szCs w:val="24"/>
              </w:rPr>
              <w:t>5.7</w:t>
            </w:r>
          </w:p>
        </w:tc>
        <w:tc>
          <w:tcPr>
            <w:tcW w:w="6343" w:type="dxa"/>
            <w:gridSpan w:val="2"/>
            <w:shd w:val="clear" w:color="auto" w:fill="auto"/>
          </w:tcPr>
          <w:p w:rsidR="009255FD" w:rsidRPr="000C1092" w:rsidRDefault="009255FD" w:rsidP="00FC4327">
            <w:pPr>
              <w:spacing w:before="80" w:beforeAutospacing="1" w:after="0" w:afterAutospacing="1" w:line="271" w:lineRule="auto"/>
              <w:jc w:val="both"/>
              <w:textAlignment w:val="center"/>
              <w:rPr>
                <w:rFonts w:ascii="Times New Roman" w:hAnsi="Times New Roman" w:cs="Times New Roman"/>
                <w:b/>
                <w:iCs/>
                <w:szCs w:val="24"/>
              </w:rPr>
            </w:pPr>
            <w:r w:rsidRPr="000C1092">
              <w:rPr>
                <w:rFonts w:ascii="Times New Roman" w:hAnsi="Times New Roman" w:cs="Times New Roman"/>
                <w:b/>
                <w:iCs/>
                <w:szCs w:val="24"/>
              </w:rPr>
              <w:t xml:space="preserve">Mức độ hoàn thành </w:t>
            </w:r>
            <w:r w:rsidR="00FC4327">
              <w:rPr>
                <w:rFonts w:ascii="Times New Roman" w:hAnsi="Times New Roman" w:cs="Times New Roman"/>
                <w:b/>
                <w:iCs/>
                <w:szCs w:val="24"/>
              </w:rPr>
              <w:t>K</w:t>
            </w:r>
            <w:r w:rsidRPr="000C1092">
              <w:rPr>
                <w:rFonts w:ascii="Times New Roman" w:hAnsi="Times New Roman" w:cs="Times New Roman"/>
                <w:b/>
                <w:iCs/>
                <w:szCs w:val="24"/>
              </w:rPr>
              <w:t xml:space="preserve">ế hoạch tinh giản biên chế trong năm (theo yêu cầu của UBND </w:t>
            </w:r>
            <w:r w:rsidR="00FC4327">
              <w:rPr>
                <w:rFonts w:ascii="Times New Roman" w:hAnsi="Times New Roman" w:cs="Times New Roman"/>
                <w:b/>
                <w:iCs/>
                <w:szCs w:val="24"/>
              </w:rPr>
              <w:t>TP</w:t>
            </w:r>
            <w:r w:rsidRPr="000C1092">
              <w:rPr>
                <w:rFonts w:ascii="Times New Roman" w:hAnsi="Times New Roman" w:cs="Times New Roman"/>
                <w:b/>
                <w:iCs/>
                <w:szCs w:val="24"/>
              </w:rPr>
              <w:t>)</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iCs/>
                <w:szCs w:val="24"/>
              </w:rPr>
            </w:pPr>
            <w:r w:rsidRPr="000C1092">
              <w:rPr>
                <w:rFonts w:ascii="Times New Roman" w:hAnsi="Times New Roman" w:cs="Times New Roman"/>
                <w:b/>
                <w:i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Kế hoạch tinh giản biên chế của quận, huyện</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iCs/>
                <w:szCs w:val="24"/>
              </w:rPr>
              <w:t>- Báo cáo kết quả thực hiện tinh giản biên chế của quận, huyện</w:t>
            </w:r>
          </w:p>
          <w:p w:rsidR="009255FD" w:rsidRPr="000C1092" w:rsidRDefault="009255FD" w:rsidP="00ED33AF">
            <w:pPr>
              <w:spacing w:before="80" w:after="0" w:line="252" w:lineRule="auto"/>
              <w:jc w:val="both"/>
              <w:rPr>
                <w:rFonts w:ascii="Times New Roman" w:eastAsia="Calibri" w:hAnsi="Times New Roman" w:cs="Times New Roman"/>
                <w:b/>
                <w:bCs/>
                <w:iCs/>
                <w:color w:val="FF0000"/>
                <w:szCs w:val="24"/>
              </w:rPr>
            </w:pPr>
            <w:r w:rsidRPr="000C1092">
              <w:rPr>
                <w:rFonts w:ascii="Times New Roman" w:hAnsi="Times New Roman" w:cs="Times New Roman"/>
                <w:bCs/>
                <w:szCs w:val="24"/>
              </w:rPr>
              <w:t>- Kết quả theo dõi, kiểm tra của Sở Nội vụ (do Sở Nội vụ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Hoàn thành từ 70% đến 100% thì điểm đánh giá tính theo công thức </w:t>
            </w:r>
            <m:oMath>
              <m:f>
                <m:fPr>
                  <m:ctrlPr>
                    <w:rPr>
                      <w:rFonts w:ascii="Cambria Math" w:hAnsi="Cambria Math" w:cs="Times New Roman"/>
                      <w:szCs w:val="24"/>
                    </w:rPr>
                  </m:ctrlPr>
                </m:fPr>
                <m:num>
                  <m:r>
                    <w:rPr>
                      <w:rFonts w:ascii="Cambria Math" w:hAnsi="Cambria Math" w:cs="Times New Roman"/>
                      <w:szCs w:val="24"/>
                    </w:rPr>
                    <m:t>Tỷ lệ % hoàn thành  × 1</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71"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Đạt dưới 70%: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6</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THỰC HIỆN CẢI CÁCH TÀI CHÍNH CÔNG</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6</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6.1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 xml:space="preserve">Thực hiện cơ chế tự chủ, tự chịu trách nhiệm về kinh phí quản lý hành chính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3</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6.1.1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Tỷ lệ cơ quan hành chính thuộc quận, huyện triển khai thực hiện đúng quy định</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Báo cáo CCHC năm</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Tài chính (do Sở Tài chính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Đạt từ 80% đến 100% thì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Đạt dưới 80%: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6.1.2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Tỷ lệ cơ quan hành chính thuộc quận, huyện ban hành Quy chế chi tiêu nội bộ đúng theo quy định</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Quy chế chi tiêu nội bộ của từng đơn vị</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Tài chính (do Sở Tài chính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Đạt từ 80% đến 100% thì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Đạt dưới 80%: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6.1.3</w:t>
            </w:r>
          </w:p>
        </w:tc>
        <w:tc>
          <w:tcPr>
            <w:tcW w:w="6343" w:type="dxa"/>
            <w:gridSpan w:val="2"/>
            <w:shd w:val="clear" w:color="auto" w:fill="auto"/>
          </w:tcPr>
          <w:p w:rsidR="009255FD" w:rsidRPr="000C1092" w:rsidRDefault="009255FD" w:rsidP="00FC4327">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xml:space="preserve">Nâng cao thu nhập và đời sống cho </w:t>
            </w:r>
            <w:r w:rsidR="00FC4327">
              <w:rPr>
                <w:rFonts w:ascii="Times New Roman" w:hAnsi="Times New Roman" w:cs="Times New Roman"/>
                <w:bCs/>
                <w:szCs w:val="24"/>
              </w:rPr>
              <w:t>CBCCVC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Chứng từ chi tăng thu nhập cho CBCC</w:t>
            </w:r>
            <w:r w:rsidR="00FC4327">
              <w:rPr>
                <w:rFonts w:ascii="Times New Roman" w:hAnsi="Times New Roman" w:cs="Times New Roman"/>
                <w:iCs/>
                <w:szCs w:val="24"/>
              </w:rPr>
              <w:t>VC</w:t>
            </w:r>
            <w:r w:rsidRPr="000C1092">
              <w:rPr>
                <w:rFonts w:ascii="Times New Roman" w:hAnsi="Times New Roman" w:cs="Times New Roman"/>
                <w:iCs/>
                <w:szCs w:val="24"/>
              </w:rPr>
              <w:t xml:space="preserve"> của đơn vị trong  năm </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lastRenderedPageBreak/>
              <w:t>- Kết quả theo dõi, kiểm tra của Sở Tài chính (do Sở Tài chính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Cs/>
                <w:szCs w:val="24"/>
              </w:rPr>
            </w:pPr>
          </w:p>
        </w:tc>
        <w:tc>
          <w:tcPr>
            <w:tcW w:w="6343" w:type="dxa"/>
            <w:gridSpan w:val="2"/>
            <w:shd w:val="clear" w:color="auto" w:fill="auto"/>
          </w:tcPr>
          <w:p w:rsidR="009255FD" w:rsidRPr="000C1092" w:rsidRDefault="009255FD" w:rsidP="00FC4327">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i/>
                <w:iCs/>
                <w:szCs w:val="24"/>
              </w:rPr>
              <w:t xml:space="preserve">Tiết kiệm tăng thu nhập cho </w:t>
            </w:r>
            <w:r w:rsidR="00FC4327">
              <w:rPr>
                <w:rFonts w:ascii="Times New Roman" w:hAnsi="Times New Roman" w:cs="Times New Roman"/>
                <w:i/>
                <w:iCs/>
                <w:szCs w:val="24"/>
              </w:rPr>
              <w:t>viên chức</w:t>
            </w:r>
            <w:r w:rsidRPr="000C1092">
              <w:rPr>
                <w:rFonts w:ascii="Times New Roman" w:hAnsi="Times New Roman" w:cs="Times New Roman"/>
                <w:i/>
                <w:iCs/>
                <w:szCs w:val="24"/>
              </w:rPr>
              <w:t xml:space="preserve"> (có tiết kiệm: 1 điểm/ Không có: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6.2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 xml:space="preserve">Thực hiện cơ chế tự chủ, tự chịu trách nhiệm tại các đơn vị sự nghiệp công lập </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3</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6.2.1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Tỷ lệ đơn vị sự nghiệp công lập thuộc quận, huyện triển khai thực hiện đúng quy định</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Báo cáo CCHC năm của quận, huyện</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Tài chính (do Sở Tài chính cung cấp)</w:t>
            </w:r>
          </w:p>
        </w:tc>
      </w:tr>
      <w:tr w:rsidR="009255FD" w:rsidRPr="000C1092" w:rsidTr="000C1092">
        <w:trPr>
          <w:trHeight w:val="152"/>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Từ 80% đến 100%: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80%: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6.2.2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Tỷ lệ đơn vị sự nghiệp công lập thuộc quận, huyện ban hành quy chế chi tiêu nội bộ đúng theo quy định</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Quy chế chi tiêu nội bộ của từng đơn vị sự nghiệp</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Tài chính (do Sở Tài chính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Từ 80% đến 100%: 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80%: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Cs/>
                <w:szCs w:val="24"/>
              </w:rPr>
            </w:pPr>
            <w:r w:rsidRPr="000C1092">
              <w:rPr>
                <w:rFonts w:ascii="Times New Roman" w:hAnsi="Times New Roman" w:cs="Times New Roman"/>
                <w:bCs/>
                <w:szCs w:val="24"/>
              </w:rPr>
              <w:t>6.2.3</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Cs/>
                <w:szCs w:val="24"/>
              </w:rPr>
            </w:pPr>
            <w:r w:rsidRPr="000C1092">
              <w:rPr>
                <w:rFonts w:ascii="Times New Roman" w:hAnsi="Times New Roman" w:cs="Times New Roman"/>
                <w:bCs/>
                <w:szCs w:val="24"/>
              </w:rPr>
              <w:t>Nâng cao thu nhập và đời sống cho viên chức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Chứng từ chi tăng thu nhập cho viên chức của đơn vị sự nghiệp trong  năm 2017</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bCs/>
                <w:szCs w:val="24"/>
              </w:rPr>
              <w:t>- Kết quả theo dõi, kiểm tra của Sở Tài chính (do Sở Tài chính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iCs/>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Tiết kiệm tăng thu nhập cho CBCCVC (có tiết kiệm: 1 điểm/ Không có: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i/>
                <w:i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7</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 xml:space="preserve">HIỆN ĐẠI HÓA NỀN HÀNH CHÍNH NHÀ NƯỚC </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r w:rsidRPr="000C1092">
              <w:rPr>
                <w:rFonts w:ascii="Times New Roman" w:hAnsi="Times New Roman" w:cs="Times New Roman"/>
                <w:b/>
                <w:bCs/>
                <w:szCs w:val="24"/>
              </w:rPr>
              <w:t>19</w:t>
            </w: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7.1</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Ứng dụng công nghệ thông tin (CNTT) tại cơ quan</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b/>
                <w:szCs w:val="24"/>
              </w:rPr>
              <w:t>8</w:t>
            </w: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7.1.1</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Mức độ hoàn thành kế hoạch ứng dụng CNTT</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widowControl w:val="0"/>
              <w:spacing w:before="80" w:beforeAutospacing="1" w:after="0" w:afterAutospacing="1" w:line="240"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Kế hoạch ứng dụng CNTT</w:t>
            </w:r>
          </w:p>
          <w:p w:rsidR="009255FD" w:rsidRPr="000C1092" w:rsidRDefault="009255FD" w:rsidP="00ED33AF">
            <w:pPr>
              <w:widowControl w:val="0"/>
              <w:spacing w:before="80" w:after="0" w:line="240" w:lineRule="auto"/>
              <w:jc w:val="both"/>
              <w:rPr>
                <w:rFonts w:ascii="Times New Roman" w:eastAsia="Calibri" w:hAnsi="Times New Roman" w:cs="Times New Roman"/>
                <w:b/>
                <w:bCs/>
                <w:iCs/>
                <w:color w:val="FF0000"/>
                <w:szCs w:val="24"/>
              </w:rPr>
            </w:pPr>
            <w:r w:rsidRPr="000C1092">
              <w:rPr>
                <w:rFonts w:ascii="Times New Roman" w:hAnsi="Times New Roman" w:cs="Times New Roman"/>
                <w:iCs/>
                <w:szCs w:val="24"/>
              </w:rPr>
              <w:t xml:space="preserve">- Báo cáo kết quả ứng dụng CNTT của UBND quận, huyện </w:t>
            </w:r>
          </w:p>
          <w:p w:rsidR="009255FD" w:rsidRPr="000C1092" w:rsidRDefault="009255FD" w:rsidP="00FC4327">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iCs/>
                <w:szCs w:val="24"/>
              </w:rPr>
              <w:t xml:space="preserve">- Kết quả theo dõi, kiểm tra của Sở Thông tin và Truyền thông (do Sở Thông tin và </w:t>
            </w:r>
            <w:r w:rsidR="00FC4327">
              <w:rPr>
                <w:rFonts w:ascii="Times New Roman" w:hAnsi="Times New Roman" w:cs="Times New Roman"/>
                <w:iCs/>
                <w:szCs w:val="24"/>
              </w:rPr>
              <w:t>T</w:t>
            </w:r>
            <w:r w:rsidRPr="000C1092">
              <w:rPr>
                <w:rFonts w:ascii="Times New Roman" w:hAnsi="Times New Roman" w:cs="Times New Roman"/>
                <w:iCs/>
                <w:szCs w:val="24"/>
              </w:rPr>
              <w:t xml:space="preserve">ruyền thông cung </w:t>
            </w:r>
            <w:r w:rsidRPr="000C1092">
              <w:rPr>
                <w:rFonts w:ascii="Times New Roman" w:hAnsi="Times New Roman" w:cs="Times New Roman"/>
                <w:iCs/>
                <w:szCs w:val="24"/>
              </w:rPr>
              <w:lastRenderedPageBreak/>
              <w:t>cấp)</w:t>
            </w:r>
          </w:p>
        </w:tc>
      </w:tr>
      <w:tr w:rsidR="009255FD" w:rsidRPr="000C1092" w:rsidTr="000C1092">
        <w:trPr>
          <w:trHeight w:val="942"/>
        </w:trPr>
        <w:tc>
          <w:tcPr>
            <w:tcW w:w="726" w:type="dxa"/>
            <w:shd w:val="clear" w:color="auto" w:fill="auto"/>
            <w:noWrap/>
          </w:tcPr>
          <w:p w:rsidR="009255FD" w:rsidRPr="000C1092" w:rsidRDefault="009255FD" w:rsidP="00647801">
            <w:pPr>
              <w:spacing w:before="80" w:after="0"/>
              <w:jc w:val="center"/>
              <w:rPr>
                <w:rFonts w:ascii="Times New Roman" w:hAnsi="Times New Roman" w:cs="Times New Roman"/>
                <w:szCs w:val="24"/>
              </w:rPr>
            </w:pPr>
          </w:p>
          <w:p w:rsidR="009255FD" w:rsidRPr="000C1092" w:rsidRDefault="009255FD" w:rsidP="00647801">
            <w:pPr>
              <w:spacing w:before="80" w:after="0"/>
              <w:jc w:val="center"/>
              <w:rPr>
                <w:rFonts w:ascii="Times New Roman" w:hAnsi="Times New Roman" w:cs="Times New Roman"/>
                <w:szCs w:val="24"/>
              </w:rPr>
            </w:pPr>
          </w:p>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 xml:space="preserve">Hoàn thành từ 80% - 100% kế hoạch thì điểm đánh giá được tính theo công thức </w:t>
            </w:r>
            <m:oMath>
              <m:r>
                <m:rPr>
                  <m:sty m:val="p"/>
                </m:rPr>
                <w:rPr>
                  <w:rFonts w:ascii="Cambria Math" w:hAnsi="Cambria Math" w:cs="Times New Roman"/>
                  <w:sz w:val="26"/>
                </w:rPr>
                <m:t>[</m:t>
              </m:r>
              <m:f>
                <m:fPr>
                  <m:ctrlPr>
                    <w:rPr>
                      <w:rFonts w:ascii="Cambria Math" w:hAnsi="Cambria Math" w:cs="Times New Roman"/>
                      <w:sz w:val="26"/>
                      <w:szCs w:val="26"/>
                    </w:rPr>
                  </m:ctrlPr>
                </m:fPr>
                <m:num>
                  <m:r>
                    <m:rPr>
                      <m:sty m:val="p"/>
                    </m:rPr>
                    <w:rPr>
                      <w:rFonts w:ascii="Cambria Math" w:hAnsi="Cambria Math" w:cs="Times New Roman"/>
                      <w:sz w:val="26"/>
                      <w:szCs w:val="26"/>
                    </w:rPr>
                    <m:t>Tỷ lệ % hoàn thành ×1</m:t>
                  </m:r>
                </m:num>
                <m:den>
                  <m:r>
                    <m:rPr>
                      <m:sty m:val="p"/>
                    </m:rPr>
                    <w:rPr>
                      <w:rFonts w:ascii="Cambria Math" w:hAnsi="Cambria Math" w:cs="Times New Roman"/>
                      <w:sz w:val="26"/>
                      <w:szCs w:val="26"/>
                    </w:rPr>
                    <m:t>100%</m:t>
                  </m:r>
                </m:den>
              </m:f>
              <m:r>
                <m:rPr>
                  <m:sty m:val="p"/>
                </m:rPr>
                <w:rPr>
                  <w:rFonts w:ascii="Cambria Math" w:hAnsi="Cambria Math" w:cs="Times New Roman"/>
                  <w:sz w:val="26"/>
                  <w:szCs w:val="26"/>
                </w:rPr>
                <m:t>]</m:t>
              </m:r>
            </m:oMath>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Hoàn thành dưới 80% kế hoạch: 0</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szCs w:val="24"/>
              </w:rPr>
            </w:pPr>
            <w:r w:rsidRPr="000C1092">
              <w:rPr>
                <w:rFonts w:ascii="Times New Roman" w:hAnsi="Times New Roman" w:cs="Times New Roman"/>
                <w:szCs w:val="24"/>
              </w:rPr>
              <w:t>7.1.2</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szCs w:val="24"/>
              </w:rPr>
            </w:pPr>
            <w:r w:rsidRPr="000C1092">
              <w:rPr>
                <w:rFonts w:ascii="Times New Roman" w:hAnsi="Times New Roman" w:cs="Times New Roman"/>
                <w:szCs w:val="24"/>
              </w:rPr>
              <w:t>Tỷ lệ văn bản trao đổi giữa các cơ quan hành chính nhà nước dưới dạng điện tử</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szCs w:val="24"/>
              </w:rPr>
            </w:pPr>
            <w:r w:rsidRPr="000C1092">
              <w:rPr>
                <w:rFonts w:ascii="Times New Roman" w:hAnsi="Times New Roman" w:cs="Times New Roman"/>
                <w:szCs w:val="24"/>
              </w:rPr>
              <w:t>1,5</w:t>
            </w:r>
          </w:p>
        </w:tc>
        <w:tc>
          <w:tcPr>
            <w:tcW w:w="2268" w:type="dxa"/>
            <w:shd w:val="clear" w:color="auto" w:fill="auto"/>
          </w:tcPr>
          <w:p w:rsidR="009255FD" w:rsidRPr="000C1092" w:rsidRDefault="009255FD" w:rsidP="00ED33AF">
            <w:pPr>
              <w:widowControl w:val="0"/>
              <w:spacing w:before="80" w:beforeAutospacing="1" w:after="0" w:afterAutospacing="1" w:line="240"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Báo cáo kết quả ứng dụng CNTT của UBND quận, huyện</w:t>
            </w:r>
          </w:p>
          <w:p w:rsidR="009255FD" w:rsidRPr="000C1092" w:rsidRDefault="009255FD" w:rsidP="00FC4327">
            <w:pPr>
              <w:widowControl w:val="0"/>
              <w:spacing w:before="80" w:after="0" w:line="240" w:lineRule="auto"/>
              <w:jc w:val="both"/>
              <w:rPr>
                <w:rFonts w:ascii="Times New Roman" w:eastAsia="Calibri" w:hAnsi="Times New Roman" w:cs="Times New Roman"/>
                <w:b/>
                <w:bCs/>
                <w:iCs/>
                <w:color w:val="FF0000"/>
                <w:szCs w:val="24"/>
              </w:rPr>
            </w:pPr>
            <w:r w:rsidRPr="000C1092">
              <w:rPr>
                <w:rFonts w:ascii="Times New Roman" w:hAnsi="Times New Roman" w:cs="Times New Roman"/>
                <w:iCs/>
                <w:szCs w:val="24"/>
              </w:rPr>
              <w:t xml:space="preserve">- Kết quả theo dõi, kiểm tra của Sở Thông tin và Truyền thông (do Sở Thông tin và </w:t>
            </w:r>
            <w:r w:rsidR="00FC4327">
              <w:rPr>
                <w:rFonts w:ascii="Times New Roman" w:hAnsi="Times New Roman" w:cs="Times New Roman"/>
                <w:iCs/>
                <w:szCs w:val="24"/>
              </w:rPr>
              <w:t>T</w:t>
            </w:r>
            <w:r w:rsidRPr="000C1092">
              <w:rPr>
                <w:rFonts w:ascii="Times New Roman" w:hAnsi="Times New Roman" w:cs="Times New Roman"/>
                <w:iCs/>
                <w:szCs w:val="24"/>
              </w:rPr>
              <w:t>ruyền thông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szCs w:val="24"/>
              </w:rPr>
            </w:pPr>
            <w:r w:rsidRPr="000C1092">
              <w:rPr>
                <w:rFonts w:ascii="Times New Roman" w:hAnsi="Times New Roman" w:cs="Times New Roman"/>
                <w:i/>
                <w:szCs w:val="24"/>
              </w:rPr>
              <w:t>Từ 90% trở lên: 1,5</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i/>
                <w:szCs w:val="24"/>
              </w:rPr>
            </w:pPr>
          </w:p>
        </w:tc>
      </w:tr>
      <w:tr w:rsidR="009255FD" w:rsidRPr="000C1092" w:rsidTr="000C1092">
        <w:trPr>
          <w:trHeight w:val="779"/>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szCs w:val="24"/>
              </w:rPr>
            </w:pPr>
            <w:r w:rsidRPr="000C1092">
              <w:rPr>
                <w:rFonts w:ascii="Times New Roman" w:hAnsi="Times New Roman" w:cs="Times New Roman"/>
                <w:i/>
                <w:szCs w:val="24"/>
              </w:rPr>
              <w:t xml:space="preserve">Từ 60% - dưới 90%, điểm tính theo công thức: </w:t>
            </w:r>
            <m:oMath>
              <m:d>
                <m:dPr>
                  <m:begChr m:val="["/>
                  <m:endChr m:val="]"/>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Tỷ lệ % số văn bản ×1,5</m:t>
                      </m:r>
                    </m:num>
                    <m:den>
                      <m:r>
                        <w:rPr>
                          <w:rFonts w:ascii="Cambria Math" w:hAnsi="Cambria Math" w:cs="Times New Roman"/>
                        </w:rPr>
                        <m:t>90%</m:t>
                      </m:r>
                    </m:den>
                  </m:f>
                </m:e>
              </m:d>
            </m:oMath>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i/>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szCs w:val="24"/>
              </w:rPr>
            </w:pPr>
            <w:r w:rsidRPr="000C1092">
              <w:rPr>
                <w:rFonts w:ascii="Times New Roman" w:hAnsi="Times New Roman" w:cs="Times New Roman"/>
                <w:i/>
                <w:szCs w:val="24"/>
              </w:rPr>
              <w:t>Dưới 60%: 0</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7.1.3</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Tình hình sử dụng Phần mềm </w:t>
            </w:r>
            <w:r w:rsidR="00FC4327">
              <w:rPr>
                <w:rFonts w:ascii="Times New Roman" w:hAnsi="Times New Roman" w:cs="Times New Roman"/>
                <w:szCs w:val="24"/>
              </w:rPr>
              <w:t>q</w:t>
            </w:r>
            <w:r w:rsidRPr="000C1092">
              <w:rPr>
                <w:rFonts w:ascii="Times New Roman" w:hAnsi="Times New Roman" w:cs="Times New Roman"/>
                <w:szCs w:val="24"/>
              </w:rPr>
              <w:t>uản lý văn bản và điều hành</w:t>
            </w:r>
          </w:p>
          <w:p w:rsidR="009255FD" w:rsidRPr="000C1092" w:rsidRDefault="009255FD" w:rsidP="00ED33AF">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i/>
                <w:iCs/>
                <w:szCs w:val="24"/>
              </w:rPr>
              <w:t>(Tính điểm cộng dồn trên mỗi tiêu chí thực hiện đạt)</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1,5</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szCs w:val="24"/>
              </w:rPr>
            </w:pPr>
            <w:r w:rsidRPr="000C1092">
              <w:rPr>
                <w:rFonts w:ascii="Times New Roman" w:hAnsi="Times New Roman" w:cs="Times New Roman"/>
                <w:bCs/>
                <w:szCs w:val="24"/>
              </w:rPr>
              <w:t xml:space="preserve">- Báo cáo kết quả ứng dụng CNTT của quận, huyện </w:t>
            </w:r>
          </w:p>
          <w:p w:rsidR="009255FD" w:rsidRPr="000C1092" w:rsidRDefault="009255FD" w:rsidP="00ED33AF">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iCs/>
                <w:szCs w:val="24"/>
              </w:rPr>
              <w:t>- Kết quả theo dõi, kiểm tra của Sở Thông tin và Truyền thông (do Sở Thông tin và truyền thông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FC4327">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 xml:space="preserve">Văn bản đến được luân chuyển đến lãnh đạo, các phòng ban chuyên môn, </w:t>
            </w:r>
            <w:r w:rsidR="00FC4327">
              <w:rPr>
                <w:rFonts w:ascii="Times New Roman" w:hAnsi="Times New Roman" w:cs="Times New Roman"/>
                <w:i/>
                <w:iCs/>
                <w:szCs w:val="24"/>
              </w:rPr>
              <w:t>CBCCVC</w:t>
            </w:r>
            <w:r w:rsidRPr="000C1092">
              <w:rPr>
                <w:rFonts w:ascii="Times New Roman" w:hAnsi="Times New Roman" w:cs="Times New Roman"/>
                <w:i/>
                <w:iCs/>
                <w:szCs w:val="24"/>
              </w:rPr>
              <w:t xml:space="preserve"> các phòng ban chuyên môn để xử lý: 0,5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FC4327">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 xml:space="preserve">Văn bản đi được luân chuyển từ </w:t>
            </w:r>
            <w:r w:rsidR="00FC4327">
              <w:rPr>
                <w:rFonts w:ascii="Times New Roman" w:hAnsi="Times New Roman" w:cs="Times New Roman"/>
                <w:i/>
                <w:iCs/>
                <w:szCs w:val="24"/>
              </w:rPr>
              <w:t>CBCCVC</w:t>
            </w:r>
            <w:r w:rsidRPr="000C1092">
              <w:rPr>
                <w:rFonts w:ascii="Times New Roman" w:hAnsi="Times New Roman" w:cs="Times New Roman"/>
                <w:i/>
                <w:iCs/>
                <w:szCs w:val="24"/>
              </w:rPr>
              <w:t xml:space="preserve"> (qua các cấp lãnh đạo phê duyệt) đến văn thư để phát hành: CỘNG THÊM 0,5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Từ 90% văn bản đi trở lên (trừ văn bản mật) gửi liên thông trên phần mềm đến các cơ quan nhà nước (cơ quan đã được triển khai phần mềm): CỘNG THÊM 0,5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7.1.4</w:t>
            </w:r>
          </w:p>
        </w:tc>
        <w:tc>
          <w:tcPr>
            <w:tcW w:w="6343" w:type="dxa"/>
            <w:gridSpan w:val="2"/>
            <w:tcBorders>
              <w:bottom w:val="single" w:sz="4" w:space="0" w:color="auto"/>
            </w:tcBorders>
            <w:shd w:val="clear" w:color="auto" w:fill="auto"/>
          </w:tcPr>
          <w:p w:rsidR="009255FD" w:rsidRPr="000C1092" w:rsidRDefault="009255FD" w:rsidP="00FC4327">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 xml:space="preserve">Tỷ lệ </w:t>
            </w:r>
            <w:r w:rsidR="00FC4327">
              <w:rPr>
                <w:rFonts w:ascii="Times New Roman" w:hAnsi="Times New Roman" w:cs="Times New Roman"/>
                <w:szCs w:val="24"/>
              </w:rPr>
              <w:t>CBCCVC</w:t>
            </w:r>
            <w:r w:rsidRPr="000C1092">
              <w:rPr>
                <w:rFonts w:ascii="Times New Roman" w:hAnsi="Times New Roman" w:cs="Times New Roman"/>
                <w:szCs w:val="24"/>
              </w:rPr>
              <w:t xml:space="preserve"> sử dụng thư điện tử thành phố (@cantho.gov.vn) để trao đổi công việc </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w:t>
            </w:r>
          </w:p>
        </w:tc>
        <w:tc>
          <w:tcPr>
            <w:tcW w:w="2268" w:type="dxa"/>
            <w:shd w:val="clear" w:color="auto" w:fill="auto"/>
          </w:tcPr>
          <w:p w:rsidR="009255FD" w:rsidRPr="000C1092" w:rsidRDefault="00FC4327" w:rsidP="00ED33AF">
            <w:pPr>
              <w:spacing w:before="80" w:beforeAutospacing="1" w:after="0" w:afterAutospacing="1" w:line="240" w:lineRule="auto"/>
              <w:jc w:val="both"/>
              <w:textAlignment w:val="center"/>
              <w:rPr>
                <w:rFonts w:ascii="Times New Roman" w:hAnsi="Times New Roman" w:cs="Times New Roman"/>
                <w:bCs/>
                <w:szCs w:val="24"/>
              </w:rPr>
            </w:pPr>
            <w:r>
              <w:rPr>
                <w:rFonts w:ascii="Times New Roman" w:hAnsi="Times New Roman" w:cs="Times New Roman"/>
                <w:bCs/>
                <w:szCs w:val="24"/>
              </w:rPr>
              <w:t xml:space="preserve">- </w:t>
            </w:r>
            <w:r w:rsidR="009255FD" w:rsidRPr="000C1092">
              <w:rPr>
                <w:rFonts w:ascii="Times New Roman" w:hAnsi="Times New Roman" w:cs="Times New Roman"/>
                <w:bCs/>
                <w:szCs w:val="24"/>
              </w:rPr>
              <w:t>Báo cáo kết quả ứng dụng CNTT của cơ quan trong đó có thống kê số liệu cụ thể</w:t>
            </w:r>
          </w:p>
          <w:p w:rsidR="009255FD" w:rsidRPr="000C1092" w:rsidRDefault="00FC4327" w:rsidP="00ED33AF">
            <w:pPr>
              <w:spacing w:before="80" w:after="0" w:line="240" w:lineRule="auto"/>
              <w:jc w:val="both"/>
              <w:rPr>
                <w:rFonts w:ascii="Times New Roman" w:eastAsia="Calibri" w:hAnsi="Times New Roman" w:cs="Times New Roman"/>
                <w:b/>
                <w:bCs/>
                <w:color w:val="FF0000"/>
                <w:szCs w:val="24"/>
              </w:rPr>
            </w:pPr>
            <w:r>
              <w:rPr>
                <w:rFonts w:ascii="Times New Roman" w:hAnsi="Times New Roman" w:cs="Times New Roman"/>
                <w:bCs/>
                <w:szCs w:val="24"/>
              </w:rPr>
              <w:t xml:space="preserve">- </w:t>
            </w:r>
            <w:r w:rsidR="009255FD" w:rsidRPr="000C1092">
              <w:rPr>
                <w:rFonts w:ascii="Times New Roman" w:hAnsi="Times New Roman" w:cs="Times New Roman"/>
                <w:bCs/>
                <w:szCs w:val="24"/>
              </w:rPr>
              <w:t>Dữ liệu thống kê được xuất từ hệ thống thư điện tử thành phố (do Sở Thông tin và Truyền thông cung cấp)</w:t>
            </w:r>
          </w:p>
        </w:tc>
      </w:tr>
      <w:tr w:rsidR="009255FD" w:rsidRPr="000C1092" w:rsidTr="000C1092">
        <w:trPr>
          <w:trHeight w:val="60"/>
        </w:trPr>
        <w:tc>
          <w:tcPr>
            <w:tcW w:w="726" w:type="dxa"/>
            <w:tcBorders>
              <w:right w:val="single" w:sz="4" w:space="0" w:color="auto"/>
            </w:tcBorders>
            <w:shd w:val="clear" w:color="auto" w:fill="auto"/>
            <w:noWrap/>
          </w:tcPr>
          <w:p w:rsidR="009255FD" w:rsidRPr="000C1092" w:rsidRDefault="009255FD" w:rsidP="00647801">
            <w:pPr>
              <w:spacing w:before="80" w:after="0"/>
              <w:jc w:val="center"/>
              <w:rPr>
                <w:rFonts w:ascii="Times New Roman" w:hAnsi="Times New Roman" w:cs="Times New Roman"/>
                <w:b/>
                <w:bCs/>
                <w:szCs w:val="24"/>
              </w:rPr>
            </w:pPr>
          </w:p>
        </w:tc>
        <w:tc>
          <w:tcPr>
            <w:tcW w:w="6343" w:type="dxa"/>
            <w:gridSpan w:val="2"/>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Đạt từ 95% trở lên: 1 điểm</w:t>
            </w:r>
          </w:p>
        </w:tc>
        <w:tc>
          <w:tcPr>
            <w:tcW w:w="977" w:type="dxa"/>
            <w:tcBorders>
              <w:left w:val="single" w:sz="4" w:space="0" w:color="auto"/>
            </w:tcBorders>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653"/>
        </w:trPr>
        <w:tc>
          <w:tcPr>
            <w:tcW w:w="726" w:type="dxa"/>
            <w:tcBorders>
              <w:right w:val="single" w:sz="4" w:space="0" w:color="auto"/>
            </w:tcBorders>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 xml:space="preserve">Đạt từ 80% đến dưới 95%: </w:t>
            </w:r>
            <m:oMath>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Tỷ lệ % sử dụng mail×1</m:t>
                  </m:r>
                </m:num>
                <m:den>
                  <m:r>
                    <w:rPr>
                      <w:rFonts w:ascii="Cambria Math" w:hAnsi="Cambria Math" w:cs="Times New Roman"/>
                    </w:rPr>
                    <m:t>95%</m:t>
                  </m:r>
                </m:den>
              </m:f>
              <m:r>
                <w:rPr>
                  <w:rFonts w:ascii="Cambria Math" w:hAnsi="Cambria Math" w:cs="Times New Roman"/>
                </w:rPr>
                <m:t>]</m:t>
              </m:r>
            </m:oMath>
          </w:p>
        </w:tc>
        <w:tc>
          <w:tcPr>
            <w:tcW w:w="977" w:type="dxa"/>
            <w:tcBorders>
              <w:left w:val="single" w:sz="4" w:space="0" w:color="auto"/>
              <w:bottom w:val="single" w:sz="4" w:space="0" w:color="auto"/>
            </w:tcBorders>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tcBorders>
              <w:bottom w:val="single" w:sz="4" w:space="0" w:color="auto"/>
            </w:tcBorders>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98"/>
        </w:trPr>
        <w:tc>
          <w:tcPr>
            <w:tcW w:w="726" w:type="dxa"/>
            <w:tcBorders>
              <w:right w:val="single" w:sz="4" w:space="0" w:color="auto"/>
            </w:tcBorders>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Dưới 80%: 0 điểm</w:t>
            </w:r>
          </w:p>
        </w:tc>
        <w:tc>
          <w:tcPr>
            <w:tcW w:w="977" w:type="dxa"/>
            <w:tcBorders>
              <w:left w:val="single" w:sz="4" w:space="0" w:color="auto"/>
              <w:bottom w:val="single" w:sz="4" w:space="0" w:color="auto"/>
            </w:tcBorders>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tcBorders>
              <w:bottom w:val="single" w:sz="4" w:space="0" w:color="auto"/>
            </w:tcBorders>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lastRenderedPageBreak/>
              <w:t>7.1.5</w:t>
            </w:r>
          </w:p>
        </w:tc>
        <w:tc>
          <w:tcPr>
            <w:tcW w:w="6343" w:type="dxa"/>
            <w:gridSpan w:val="2"/>
            <w:tcBorders>
              <w:top w:val="single" w:sz="4" w:space="0" w:color="auto"/>
            </w:tcBorders>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Sử dụng chữ ký số theo quy định của UBND thành phố</w:t>
            </w:r>
          </w:p>
        </w:tc>
        <w:tc>
          <w:tcPr>
            <w:tcW w:w="977" w:type="dxa"/>
            <w:tcBorders>
              <w:top w:val="single" w:sz="4" w:space="0" w:color="auto"/>
              <w:bottom w:val="single" w:sz="4" w:space="0" w:color="auto"/>
              <w:right w:val="single" w:sz="4" w:space="0" w:color="auto"/>
            </w:tcBorders>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Cs/>
                <w:szCs w:val="24"/>
              </w:rPr>
            </w:pPr>
            <w:r w:rsidRPr="000C1092">
              <w:rPr>
                <w:rFonts w:ascii="Times New Roman" w:hAnsi="Times New Roman" w:cs="Times New Roman"/>
                <w:iCs/>
                <w:szCs w:val="24"/>
              </w:rPr>
              <w:t xml:space="preserve">- Báo cáo kết quả ứng dụng CNTT của UBND quận, huyện </w:t>
            </w:r>
          </w:p>
          <w:p w:rsidR="009255FD" w:rsidRPr="000C1092" w:rsidRDefault="009255FD" w:rsidP="00ED33AF">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iCs/>
                <w:szCs w:val="24"/>
              </w:rPr>
              <w:t>- Kết quả theo dõi, kiểm tra của Sở Thông tin và Truyền thông (do Sở</w:t>
            </w:r>
            <w:r w:rsidR="00FC4327">
              <w:rPr>
                <w:rFonts w:ascii="Times New Roman" w:hAnsi="Times New Roman" w:cs="Times New Roman"/>
                <w:iCs/>
                <w:szCs w:val="24"/>
              </w:rPr>
              <w:t xml:space="preserve"> Thông tin và T</w:t>
            </w:r>
            <w:r w:rsidRPr="000C1092">
              <w:rPr>
                <w:rFonts w:ascii="Times New Roman" w:hAnsi="Times New Roman" w:cs="Times New Roman"/>
                <w:iCs/>
                <w:szCs w:val="24"/>
              </w:rPr>
              <w:t>ruyền thông cung cấp)</w:t>
            </w:r>
          </w:p>
        </w:tc>
      </w:tr>
      <w:tr w:rsidR="009255FD" w:rsidRPr="000C1092" w:rsidTr="000C1092">
        <w:trPr>
          <w:trHeight w:val="102"/>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 Đạt từ 90% trở lên: 1 điểm</w:t>
            </w:r>
          </w:p>
        </w:tc>
        <w:tc>
          <w:tcPr>
            <w:tcW w:w="977" w:type="dxa"/>
            <w:tcBorders>
              <w:top w:val="single" w:sz="4" w:space="0" w:color="auto"/>
            </w:tcBorders>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tcBorders>
              <w:top w:val="single" w:sz="4" w:space="0" w:color="auto"/>
            </w:tcBorders>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Đạt từ 70% đến dưới 90%: điểm đánh giá tính theo công thức</w:t>
            </w:r>
          </w:p>
          <w:p w:rsidR="009255FD" w:rsidRPr="000C1092" w:rsidRDefault="009255FD" w:rsidP="00ED33AF">
            <w:pPr>
              <w:spacing w:before="80" w:after="0" w:line="240" w:lineRule="auto"/>
              <w:jc w:val="both"/>
              <w:rPr>
                <w:rFonts w:ascii="Times New Roman" w:hAnsi="Times New Roman" w:cs="Times New Roman"/>
                <w:b/>
                <w:bCs/>
                <w:szCs w:val="24"/>
              </w:rPr>
            </w:pPr>
            <m:oMathPara>
              <m:oMath>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Tỷ lệ % văn bản ký số×1</m:t>
                    </m:r>
                  </m:num>
                  <m:den>
                    <m:r>
                      <w:rPr>
                        <w:rFonts w:ascii="Cambria Math" w:hAnsi="Cambria Math" w:cs="Times New Roman"/>
                      </w:rPr>
                      <m:t>90%</m:t>
                    </m:r>
                  </m:den>
                </m:f>
                <m:r>
                  <w:rPr>
                    <w:rFonts w:ascii="Cambria Math" w:hAnsi="Cambria Math" w:cs="Times New Roman"/>
                  </w:rPr>
                  <m:t>]</m:t>
                </m:r>
              </m:oMath>
            </m:oMathPara>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24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 Đạt dưới 70%: 0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color w:val="FF0000"/>
                <w:szCs w:val="24"/>
              </w:rPr>
            </w:pPr>
            <w:r w:rsidRPr="000C1092">
              <w:rPr>
                <w:rFonts w:ascii="Times New Roman" w:hAnsi="Times New Roman" w:cs="Times New Roman"/>
                <w:bCs/>
                <w:color w:val="FF0000"/>
                <w:szCs w:val="24"/>
              </w:rPr>
              <w:t>7.1.6</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color w:val="FF0000"/>
                <w:szCs w:val="24"/>
              </w:rPr>
            </w:pPr>
            <w:r w:rsidRPr="000C1092">
              <w:rPr>
                <w:rFonts w:ascii="Times New Roman" w:hAnsi="Times New Roman" w:cs="Times New Roman"/>
                <w:iCs/>
                <w:color w:val="FF0000"/>
                <w:szCs w:val="24"/>
              </w:rPr>
              <w:t>Mức độ khai thác hội nghị truyền hình trực tuyến</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color w:val="FF0000"/>
                <w:szCs w:val="24"/>
              </w:rPr>
            </w:pPr>
            <w:r w:rsidRPr="000C1092">
              <w:rPr>
                <w:rFonts w:ascii="Times New Roman" w:hAnsi="Times New Roman" w:cs="Times New Roman"/>
                <w:color w:val="FF0000"/>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iCs/>
                <w:color w:val="FF0000"/>
                <w:szCs w:val="24"/>
              </w:rPr>
            </w:pPr>
            <w:r w:rsidRPr="000C1092">
              <w:rPr>
                <w:rFonts w:ascii="Times New Roman" w:hAnsi="Times New Roman" w:cs="Times New Roman"/>
                <w:bCs/>
                <w:iCs/>
                <w:color w:val="FF0000"/>
                <w:szCs w:val="24"/>
              </w:rPr>
              <w:t xml:space="preserve">- Báo cáo kết quả ứng dụng CNTT của UBND quận huyện </w:t>
            </w:r>
          </w:p>
          <w:p w:rsidR="009255FD" w:rsidRPr="000C1092" w:rsidRDefault="009255FD" w:rsidP="00FC4327">
            <w:pPr>
              <w:spacing w:before="80" w:after="0" w:line="240" w:lineRule="auto"/>
              <w:jc w:val="both"/>
              <w:rPr>
                <w:rFonts w:ascii="Times New Roman" w:hAnsi="Times New Roman" w:cs="Times New Roman"/>
                <w:bCs/>
                <w:iCs/>
                <w:color w:val="FF0000"/>
                <w:szCs w:val="24"/>
              </w:rPr>
            </w:pPr>
            <w:r w:rsidRPr="000C1092">
              <w:rPr>
                <w:rFonts w:ascii="Times New Roman" w:hAnsi="Times New Roman" w:cs="Times New Roman"/>
                <w:bCs/>
                <w:iCs/>
                <w:color w:val="FF0000"/>
                <w:szCs w:val="24"/>
              </w:rPr>
              <w:t xml:space="preserve">- Kết quả theo dõi, kiểm tra của Sở Thông tin và </w:t>
            </w:r>
            <w:r w:rsidR="00FC4327">
              <w:rPr>
                <w:rFonts w:ascii="Times New Roman" w:hAnsi="Times New Roman" w:cs="Times New Roman"/>
                <w:bCs/>
                <w:iCs/>
                <w:color w:val="FF0000"/>
                <w:szCs w:val="24"/>
              </w:rPr>
              <w:t>T</w:t>
            </w:r>
            <w:r w:rsidRPr="000C1092">
              <w:rPr>
                <w:rFonts w:ascii="Times New Roman" w:hAnsi="Times New Roman" w:cs="Times New Roman"/>
                <w:bCs/>
                <w:iCs/>
                <w:color w:val="FF0000"/>
                <w:szCs w:val="24"/>
              </w:rPr>
              <w:t xml:space="preserve">ruyền thông (do Sở Thông tin và </w:t>
            </w:r>
            <w:r w:rsidR="00FC4327">
              <w:rPr>
                <w:rFonts w:ascii="Times New Roman" w:hAnsi="Times New Roman" w:cs="Times New Roman"/>
                <w:bCs/>
                <w:iCs/>
                <w:color w:val="FF0000"/>
                <w:szCs w:val="24"/>
              </w:rPr>
              <w:t>T</w:t>
            </w:r>
            <w:r w:rsidRPr="000C1092">
              <w:rPr>
                <w:rFonts w:ascii="Times New Roman" w:hAnsi="Times New Roman" w:cs="Times New Roman"/>
                <w:bCs/>
                <w:iCs/>
                <w:color w:val="FF0000"/>
                <w:szCs w:val="24"/>
              </w:rPr>
              <w:t>ruyền thông cung cấp)</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color w:val="FF0000"/>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color w:val="FF0000"/>
                <w:szCs w:val="24"/>
              </w:rPr>
            </w:pPr>
            <w:r w:rsidRPr="000C1092">
              <w:rPr>
                <w:rFonts w:ascii="Times New Roman" w:hAnsi="Times New Roman" w:cs="Times New Roman"/>
                <w:i/>
                <w:color w:val="FF0000"/>
                <w:szCs w:val="24"/>
              </w:rPr>
              <w:t>Đạt trung bình từ 02 cuộc họp trực tuyến trở lên trong một tháng: 1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color w:val="FF0000"/>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Cs/>
                <w:color w:val="FF0000"/>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color w:val="FF0000"/>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color w:val="FF0000"/>
                <w:szCs w:val="24"/>
              </w:rPr>
            </w:pPr>
            <w:r w:rsidRPr="000C1092">
              <w:rPr>
                <w:rFonts w:ascii="Times New Roman" w:hAnsi="Times New Roman" w:cs="Times New Roman"/>
                <w:i/>
                <w:color w:val="FF0000"/>
                <w:szCs w:val="24"/>
              </w:rPr>
              <w:t>Đạt trung bình từ 01 đến dưới 02 cuộc họp trực tuyến trong một tháng: tính theo công thức</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color w:val="FF0000"/>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Cs/>
                <w:color w:val="FF0000"/>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color w:val="FF0000"/>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color w:val="FF0000"/>
                <w:szCs w:val="24"/>
              </w:rPr>
            </w:pPr>
            <w:r w:rsidRPr="000C1092">
              <w:rPr>
                <w:rFonts w:ascii="Times New Roman" w:hAnsi="Times New Roman" w:cs="Times New Roman"/>
                <w:i/>
                <w:color w:val="FF0000"/>
                <w:szCs w:val="24"/>
              </w:rPr>
              <w:t>Đạt trung bình dưới 01 cuộc họp trực tuyến trong một tháng: 0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color w:val="FF0000"/>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Cs/>
                <w:color w:val="FF0000"/>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7.1.7</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Ban hành 03 quy chế: Quy chế An toàn thông tin, Quy chế khai thác sử dụng Phần mềm Quản lý văn bản và điều hành, Quy chế sử dụng phần mềm Một cửa điện tử và  Dịch vụ công trực tuyến</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szCs w:val="24"/>
              </w:rPr>
            </w:pPr>
            <w:r w:rsidRPr="000C1092">
              <w:rPr>
                <w:rFonts w:ascii="Times New Roman" w:hAnsi="Times New Roman" w:cs="Times New Roman"/>
                <w:bCs/>
                <w:szCs w:val="24"/>
              </w:rPr>
              <w:t>Các Quy chế được ban hành của UBND quận, huyện</w:t>
            </w:r>
          </w:p>
        </w:tc>
      </w:tr>
      <w:tr w:rsidR="009255FD" w:rsidRPr="000C1092" w:rsidTr="000C1092">
        <w:trPr>
          <w:trHeight w:val="345"/>
        </w:trPr>
        <w:tc>
          <w:tcPr>
            <w:tcW w:w="726" w:type="dxa"/>
            <w:shd w:val="clear" w:color="auto" w:fill="auto"/>
            <w:noWrap/>
          </w:tcPr>
          <w:p w:rsidR="009255FD" w:rsidRPr="000C1092" w:rsidRDefault="009255FD" w:rsidP="00647801">
            <w:pPr>
              <w:spacing w:before="80" w:after="0"/>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Ban hành đầy đủ 03/03 các Quy chế : 1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Ban hành từ 01 đến 02 Quy chế: 0,5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Chưa ban hành Quy chế nào: 0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7.2</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Ứng dụng CNTT phục vụ người dân, doanh nghiệp</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7</w:t>
            </w: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7.2.1</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Tỷ lệ số lượng hồ sơ xử lý trên Phần mềm Một cửa điện tử so với số lượng thực tế tiếp nhận, xử lý</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iCs/>
                <w:szCs w:val="24"/>
              </w:rPr>
            </w:pPr>
            <w:r w:rsidRPr="000C1092">
              <w:rPr>
                <w:rFonts w:ascii="Times New Roman" w:hAnsi="Times New Roman" w:cs="Times New Roman"/>
                <w:bCs/>
                <w:iCs/>
                <w:szCs w:val="24"/>
              </w:rPr>
              <w:t>- Báo cáo kết quả ứng dụng CNTT của đơn vị</w:t>
            </w:r>
          </w:p>
          <w:p w:rsidR="009255FD" w:rsidRPr="000C1092" w:rsidRDefault="009255FD" w:rsidP="00FC4327">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bCs/>
                <w:iCs/>
                <w:szCs w:val="24"/>
              </w:rPr>
              <w:t xml:space="preserve">- Kết quả theo dõi, kiểm tra của Sở Thông tin và </w:t>
            </w:r>
            <w:r w:rsidR="00FC4327">
              <w:rPr>
                <w:rFonts w:ascii="Times New Roman" w:hAnsi="Times New Roman" w:cs="Times New Roman"/>
                <w:bCs/>
                <w:iCs/>
                <w:szCs w:val="24"/>
              </w:rPr>
              <w:t>T</w:t>
            </w:r>
            <w:r w:rsidRPr="000C1092">
              <w:rPr>
                <w:rFonts w:ascii="Times New Roman" w:hAnsi="Times New Roman" w:cs="Times New Roman"/>
                <w:bCs/>
                <w:iCs/>
                <w:szCs w:val="24"/>
              </w:rPr>
              <w:t xml:space="preserve">ruyền thông (do Sở Thông tin và </w:t>
            </w:r>
            <w:r w:rsidR="00FC4327">
              <w:rPr>
                <w:rFonts w:ascii="Times New Roman" w:hAnsi="Times New Roman" w:cs="Times New Roman"/>
                <w:bCs/>
                <w:iCs/>
                <w:szCs w:val="24"/>
              </w:rPr>
              <w:t>T</w:t>
            </w:r>
            <w:r w:rsidRPr="000C1092">
              <w:rPr>
                <w:rFonts w:ascii="Times New Roman" w:hAnsi="Times New Roman" w:cs="Times New Roman"/>
                <w:bCs/>
                <w:iCs/>
                <w:szCs w:val="24"/>
              </w:rPr>
              <w:t>ruyền thông cung cấp)</w:t>
            </w:r>
          </w:p>
        </w:tc>
      </w:tr>
      <w:tr w:rsidR="009255FD" w:rsidRPr="000C1092" w:rsidTr="000C1092">
        <w:trPr>
          <w:trHeight w:val="98"/>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Đạt 100%: 1,5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Từ 90% đến dưới 100%: tính theo công thức</w:t>
            </w:r>
          </w:p>
          <w:p w:rsidR="009255FD" w:rsidRPr="000C1092" w:rsidRDefault="009255FD" w:rsidP="00ED33AF">
            <w:pPr>
              <w:spacing w:before="80" w:after="0" w:line="240" w:lineRule="auto"/>
              <w:jc w:val="both"/>
              <w:rPr>
                <w:rFonts w:ascii="Times New Roman" w:hAnsi="Times New Roman" w:cs="Times New Roman"/>
                <w:b/>
                <w:bCs/>
                <w:szCs w:val="24"/>
              </w:rPr>
            </w:pPr>
            <m:oMathPara>
              <m:oMath>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Tỷ lệ % văn bản ký số×1</m:t>
                    </m:r>
                  </m:num>
                  <m:den>
                    <m:r>
                      <w:rPr>
                        <w:rFonts w:ascii="Cambria Math" w:hAnsi="Cambria Math" w:cs="Times New Roman"/>
                      </w:rPr>
                      <m:t>90%</m:t>
                    </m:r>
                  </m:den>
                </m:f>
                <m:r>
                  <w:rPr>
                    <w:rFonts w:ascii="Cambria Math" w:hAnsi="Cambria Math" w:cs="Times New Roman"/>
                  </w:rPr>
                  <m:t>]</m:t>
                </m:r>
              </m:oMath>
            </m:oMathPara>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17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Dưới 90%: 0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7.2.2</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Số lượng dịch vụ hành chính công trực tuyến (DVCTT) của đơn vị được cung cấp ở mức độ 3, mức độ 4</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iCs/>
                <w:szCs w:val="24"/>
              </w:rPr>
            </w:pPr>
            <w:r w:rsidRPr="000C1092">
              <w:rPr>
                <w:rFonts w:ascii="Times New Roman" w:hAnsi="Times New Roman" w:cs="Times New Roman"/>
                <w:bCs/>
                <w:iCs/>
                <w:szCs w:val="24"/>
              </w:rPr>
              <w:t>- Báo cáo kết quả ứng dụng CNTT của đơn vị</w:t>
            </w:r>
          </w:p>
          <w:p w:rsidR="009255FD" w:rsidRPr="000C1092" w:rsidRDefault="009255FD" w:rsidP="0068116E">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bCs/>
                <w:iCs/>
                <w:szCs w:val="24"/>
              </w:rPr>
              <w:t xml:space="preserve">- Kết quả theo dõi, kiểm tra của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 xml:space="preserve">ruyền thông (do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ruyền thông cung cấp)</w:t>
            </w:r>
          </w:p>
        </w:tc>
      </w:tr>
      <w:tr w:rsidR="009255FD" w:rsidRPr="000C1092" w:rsidTr="000C1092">
        <w:trPr>
          <w:trHeight w:val="203"/>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Đạt từ 50% trở lên: 1.5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Đạt từ 20% - dưới 50%: tính theo công thức:</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Tỷ lệ % số DVCTT ×1</m:t>
                  </m:r>
                </m:num>
                <m:den>
                  <m:r>
                    <m:rPr>
                      <m:sty m:val="p"/>
                    </m:rPr>
                    <w:rPr>
                      <w:rFonts w:ascii="Cambria Math" w:hAnsi="Cambria Math" w:cs="Times New Roman"/>
                    </w:rPr>
                    <m:t>50%</m:t>
                  </m:r>
                </m:den>
              </m:f>
              <m:r>
                <m:rPr>
                  <m:sty m:val="p"/>
                </m:rPr>
                <w:rPr>
                  <w:rFonts w:ascii="Cambria Math" w:hAnsi="Cambria Math" w:cs="Times New Roman"/>
                </w:rPr>
                <m:t>]</m:t>
              </m:r>
            </m:oMath>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Đạt dưới 20% : 0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bCs/>
                <w:szCs w:val="24"/>
              </w:rPr>
              <w:t>7.2.3</w:t>
            </w:r>
          </w:p>
        </w:tc>
        <w:tc>
          <w:tcPr>
            <w:tcW w:w="6343" w:type="dxa"/>
            <w:gridSpan w:val="2"/>
            <w:shd w:val="clear" w:color="auto" w:fill="auto"/>
          </w:tcPr>
          <w:p w:rsidR="009255FD" w:rsidRPr="000C1092" w:rsidRDefault="009255FD" w:rsidP="0068116E">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 xml:space="preserve">Tỷ lệ số </w:t>
            </w:r>
            <w:r w:rsidRPr="000C1092">
              <w:rPr>
                <w:rFonts w:ascii="Times New Roman" w:hAnsi="Times New Roman" w:cs="Times New Roman"/>
                <w:szCs w:val="24"/>
                <w:lang w:val="vi-VN" w:eastAsia="ar-SA"/>
              </w:rPr>
              <w:t xml:space="preserve">lượng hồ sơ </w:t>
            </w:r>
            <w:r w:rsidR="0068116E">
              <w:rPr>
                <w:rFonts w:ascii="Times New Roman" w:hAnsi="Times New Roman" w:cs="Times New Roman"/>
                <w:szCs w:val="24"/>
                <w:lang w:eastAsia="ar-SA"/>
              </w:rPr>
              <w:t>TTHC</w:t>
            </w:r>
            <w:r w:rsidRPr="000C1092">
              <w:rPr>
                <w:rFonts w:ascii="Times New Roman" w:hAnsi="Times New Roman" w:cs="Times New Roman"/>
                <w:szCs w:val="24"/>
                <w:lang w:val="vi-VN" w:eastAsia="ar-SA"/>
              </w:rPr>
              <w:t xml:space="preserve"> được xử lý trực tuyến ở mức </w:t>
            </w:r>
            <w:r w:rsidRPr="000C1092">
              <w:rPr>
                <w:rFonts w:ascii="Times New Roman" w:hAnsi="Times New Roman" w:cs="Times New Roman"/>
                <w:szCs w:val="24"/>
                <w:lang w:val="es-MX" w:eastAsia="ar-SA"/>
              </w:rPr>
              <w:t xml:space="preserve">độ 3 </w:t>
            </w:r>
            <w:r w:rsidRPr="000C1092">
              <w:rPr>
                <w:rFonts w:ascii="Times New Roman" w:hAnsi="Times New Roman" w:cs="Times New Roman"/>
                <w:szCs w:val="24"/>
              </w:rPr>
              <w:t xml:space="preserve"> </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1,5</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iCs/>
                <w:szCs w:val="24"/>
              </w:rPr>
            </w:pPr>
            <w:r w:rsidRPr="000C1092">
              <w:rPr>
                <w:rFonts w:ascii="Times New Roman" w:hAnsi="Times New Roman" w:cs="Times New Roman"/>
                <w:bCs/>
                <w:iCs/>
                <w:szCs w:val="24"/>
              </w:rPr>
              <w:t>- Báo cáo kết quả ứng dụng CNTT của đơn vị</w:t>
            </w:r>
          </w:p>
          <w:p w:rsidR="009255FD" w:rsidRPr="000C1092" w:rsidRDefault="009255FD" w:rsidP="0068116E">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bCs/>
                <w:iCs/>
                <w:szCs w:val="24"/>
              </w:rPr>
              <w:t xml:space="preserve">- Kết quả theo dõi, kiểm tra của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 xml:space="preserve">ruyền thông (do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ruyền thông cung cấp)</w:t>
            </w:r>
          </w:p>
        </w:tc>
      </w:tr>
      <w:tr w:rsidR="009255FD" w:rsidRPr="000C1092" w:rsidTr="000C1092">
        <w:trPr>
          <w:trHeight w:val="212"/>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Đạt từ 40% trở lên: 1,5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208"/>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 xml:space="preserve">Đạt từ 20% đến dưới 40%: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Tỷ lệ % số hồ sơ ×1,5.</m:t>
                  </m:r>
                </m:num>
                <m:den>
                  <m:r>
                    <w:rPr>
                      <w:rFonts w:ascii="Cambria Math" w:hAnsi="Cambria Math" w:cs="Times New Roman"/>
                    </w:rPr>
                    <m:t>40%</m:t>
                  </m:r>
                </m:den>
              </m:f>
              <m:r>
                <w:rPr>
                  <w:rFonts w:ascii="Cambria Math" w:hAnsi="Cambria Math" w:cs="Times New Roman"/>
                </w:rPr>
                <m:t>]</m:t>
              </m:r>
            </m:oMath>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19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Đạt dưới 20% : 0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bCs/>
                <w:szCs w:val="24"/>
              </w:rPr>
              <w:t>7.2.4</w:t>
            </w:r>
          </w:p>
        </w:tc>
        <w:tc>
          <w:tcPr>
            <w:tcW w:w="6343" w:type="dxa"/>
            <w:gridSpan w:val="2"/>
            <w:shd w:val="clear" w:color="auto" w:fill="auto"/>
          </w:tcPr>
          <w:p w:rsidR="009255FD" w:rsidRPr="000C1092" w:rsidRDefault="009255FD" w:rsidP="0068116E">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 xml:space="preserve">Tỷ lệ số </w:t>
            </w:r>
            <w:r w:rsidRPr="000C1092">
              <w:rPr>
                <w:rFonts w:ascii="Times New Roman" w:hAnsi="Times New Roman" w:cs="Times New Roman"/>
                <w:szCs w:val="24"/>
                <w:lang w:val="vi-VN" w:eastAsia="ar-SA"/>
              </w:rPr>
              <w:t xml:space="preserve">lượng hồ sơ </w:t>
            </w:r>
            <w:r w:rsidR="0068116E">
              <w:rPr>
                <w:rFonts w:ascii="Times New Roman" w:hAnsi="Times New Roman" w:cs="Times New Roman"/>
                <w:szCs w:val="24"/>
                <w:lang w:eastAsia="ar-SA"/>
              </w:rPr>
              <w:t>TTHC</w:t>
            </w:r>
            <w:r w:rsidRPr="000C1092">
              <w:rPr>
                <w:rFonts w:ascii="Times New Roman" w:hAnsi="Times New Roman" w:cs="Times New Roman"/>
                <w:szCs w:val="24"/>
                <w:lang w:val="vi-VN" w:eastAsia="ar-SA"/>
              </w:rPr>
              <w:t xml:space="preserve"> được xử lý trực tuyến ở mức </w:t>
            </w:r>
            <w:r w:rsidRPr="000C1092">
              <w:rPr>
                <w:rFonts w:ascii="Times New Roman" w:hAnsi="Times New Roman" w:cs="Times New Roman"/>
                <w:szCs w:val="24"/>
                <w:lang w:val="es-MX" w:eastAsia="ar-SA"/>
              </w:rPr>
              <w:t xml:space="preserve">độ 4 </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Cs/>
                <w:szCs w:val="24"/>
              </w:rPr>
            </w:pPr>
            <w:r w:rsidRPr="000C1092">
              <w:rPr>
                <w:rFonts w:ascii="Times New Roman" w:hAnsi="Times New Roman" w:cs="Times New Roman"/>
                <w:bCs/>
                <w:szCs w:val="24"/>
              </w:rPr>
              <w:t>1,5</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iCs/>
                <w:szCs w:val="24"/>
              </w:rPr>
            </w:pPr>
            <w:r w:rsidRPr="000C1092">
              <w:rPr>
                <w:rFonts w:ascii="Times New Roman" w:hAnsi="Times New Roman" w:cs="Times New Roman"/>
                <w:bCs/>
                <w:iCs/>
                <w:szCs w:val="24"/>
              </w:rPr>
              <w:t>- Báo cáo kết quả ứng dụng CNTT của đơn vị</w:t>
            </w:r>
          </w:p>
          <w:p w:rsidR="009255FD" w:rsidRPr="000C1092" w:rsidRDefault="009255FD" w:rsidP="0068116E">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bCs/>
                <w:iCs/>
                <w:szCs w:val="24"/>
              </w:rPr>
              <w:t xml:space="preserve">- Kết quả theo dõi, kiểm tra của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 xml:space="preserve">ruyền thông (do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ruyền thông cung cấp)</w:t>
            </w:r>
          </w:p>
        </w:tc>
      </w:tr>
      <w:tr w:rsidR="009255FD" w:rsidRPr="000C1092" w:rsidTr="000C1092">
        <w:trPr>
          <w:trHeight w:val="132"/>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Đạt từ 30% trở lên: 1,5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 xml:space="preserve">Đạt từ 10% đến dưới 30%: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Tỷ lệ % số hồ sơ ×1,5</m:t>
                  </m:r>
                </m:num>
                <m:den>
                  <m:r>
                    <w:rPr>
                      <w:rFonts w:ascii="Cambria Math" w:hAnsi="Cambria Math" w:cs="Times New Roman"/>
                    </w:rPr>
                    <m:t>30%</m:t>
                  </m:r>
                </m:den>
              </m:f>
              <m:r>
                <w:rPr>
                  <w:rFonts w:ascii="Cambria Math" w:hAnsi="Cambria Math" w:cs="Times New Roman"/>
                </w:rPr>
                <m:t>]</m:t>
              </m:r>
            </m:oMath>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86"/>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Đạt dưới 10% : 0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iCs/>
                <w:szCs w:val="24"/>
              </w:rPr>
              <w:t>7.2.5</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Cs/>
                <w:szCs w:val="24"/>
              </w:rPr>
              <w:t xml:space="preserve">Thực hiện việc tiếp nhận hồ sơ và trả kết quả giải quyết TTHC qua dịch vụ bưu chính công ích </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iCs/>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iCs/>
                <w:szCs w:val="24"/>
              </w:rPr>
            </w:pPr>
            <w:r w:rsidRPr="000C1092">
              <w:rPr>
                <w:rFonts w:ascii="Times New Roman" w:hAnsi="Times New Roman" w:cs="Times New Roman"/>
                <w:bCs/>
                <w:iCs/>
                <w:szCs w:val="24"/>
              </w:rPr>
              <w:t>- Báo cáo kết quả việc tiếp nhận hồ sơ và trả kết quả giải quyết TTHC qua dịch vụ bưu chính công ích của UBND quận, huyện</w:t>
            </w:r>
          </w:p>
          <w:p w:rsidR="009255FD" w:rsidRPr="000C1092" w:rsidRDefault="009255FD" w:rsidP="0068116E">
            <w:pPr>
              <w:tabs>
                <w:tab w:val="center" w:pos="916"/>
              </w:tabs>
              <w:spacing w:before="80" w:beforeAutospacing="1" w:after="0" w:afterAutospacing="1" w:line="240" w:lineRule="auto"/>
              <w:jc w:val="both"/>
              <w:textAlignment w:val="center"/>
              <w:rPr>
                <w:rFonts w:ascii="Times New Roman" w:hAnsi="Times New Roman" w:cs="Times New Roman"/>
                <w:bCs/>
                <w:szCs w:val="24"/>
              </w:rPr>
            </w:pPr>
            <w:r w:rsidRPr="000C1092">
              <w:rPr>
                <w:rFonts w:ascii="Times New Roman" w:hAnsi="Times New Roman" w:cs="Times New Roman"/>
                <w:bCs/>
                <w:iCs/>
                <w:szCs w:val="24"/>
              </w:rPr>
              <w:t xml:space="preserve">- Kết quả theo dõi, kiểm tra của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ruyền thông (do Sở</w:t>
            </w:r>
            <w:r w:rsidR="0068116E">
              <w:rPr>
                <w:rFonts w:ascii="Times New Roman" w:hAnsi="Times New Roman" w:cs="Times New Roman"/>
                <w:bCs/>
                <w:iCs/>
                <w:szCs w:val="24"/>
              </w:rPr>
              <w:t xml:space="preserve"> Thông tin và T</w:t>
            </w:r>
            <w:r w:rsidRPr="000C1092">
              <w:rPr>
                <w:rFonts w:ascii="Times New Roman" w:hAnsi="Times New Roman" w:cs="Times New Roman"/>
                <w:bCs/>
                <w:iCs/>
                <w:szCs w:val="24"/>
              </w:rPr>
              <w:t>ruyền thông cung cấp)</w:t>
            </w:r>
          </w:p>
        </w:tc>
      </w:tr>
      <w:tr w:rsidR="009255FD" w:rsidRPr="000C1092" w:rsidTr="000C1092">
        <w:trPr>
          <w:trHeight w:val="31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 xml:space="preserve">Đạt </w:t>
            </w:r>
            <w:r w:rsidRPr="000C1092">
              <w:rPr>
                <w:rFonts w:ascii="Times New Roman" w:hAnsi="Times New Roman" w:cs="Times New Roman"/>
                <w:bCs/>
                <w:iCs/>
                <w:szCs w:val="24"/>
              </w:rPr>
              <w:t xml:space="preserve"> từ 10% trở lên: 1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 xml:space="preserve">Đạt dưới 10% được tính theo công thức: </w:t>
            </w:r>
            <w:r w:rsidRPr="000C1092">
              <w:rPr>
                <w:rFonts w:ascii="Times New Roman" w:hAnsi="Times New Roman" w:cs="Times New Roman"/>
                <w:bCs/>
                <w:i/>
                <w:iCs/>
                <w:szCs w:val="24"/>
              </w:rPr>
              <w:t>[(Tỷ lệ % số hồ sơ ×1)/(10%)]</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7.2.6</w:t>
            </w: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szCs w:val="24"/>
              </w:rPr>
              <w:t>Mức độ cập nhật tin tức, bài viết trên Cổng/Trang tin điện tử</w:t>
            </w:r>
          </w:p>
        </w:tc>
        <w:tc>
          <w:tcPr>
            <w:tcW w:w="977" w:type="dxa"/>
            <w:shd w:val="clear" w:color="auto" w:fill="auto"/>
            <w:noWrap/>
          </w:tcPr>
          <w:p w:rsidR="009255FD" w:rsidRPr="000C1092" w:rsidRDefault="009255FD" w:rsidP="00ED33AF">
            <w:pPr>
              <w:spacing w:before="80" w:beforeAutospacing="1" w:after="0" w:afterAutospacing="1" w:line="240" w:lineRule="auto"/>
              <w:jc w:val="center"/>
              <w:textAlignment w:val="center"/>
              <w:rPr>
                <w:rFonts w:ascii="Times New Roman" w:hAnsi="Times New Roman" w:cs="Times New Roman"/>
                <w:b/>
                <w:bCs/>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Cs/>
                <w:iCs/>
                <w:szCs w:val="24"/>
              </w:rPr>
            </w:pPr>
            <w:r w:rsidRPr="000C1092">
              <w:rPr>
                <w:rFonts w:ascii="Times New Roman" w:hAnsi="Times New Roman" w:cs="Times New Roman"/>
                <w:bCs/>
                <w:iCs/>
                <w:szCs w:val="24"/>
              </w:rPr>
              <w:t>- Báo cáo kết quả ứng dụng CNTT của UBND quận, huyện</w:t>
            </w:r>
          </w:p>
          <w:p w:rsidR="009255FD" w:rsidRPr="000C1092" w:rsidRDefault="009255FD" w:rsidP="0068116E">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bCs/>
                <w:iCs/>
                <w:szCs w:val="24"/>
              </w:rPr>
              <w:t xml:space="preserve">- Kết quả theo dõi, kiểm tra của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 xml:space="preserve">ruyền thông (do Sở Thông tin và </w:t>
            </w:r>
            <w:r w:rsidR="0068116E">
              <w:rPr>
                <w:rFonts w:ascii="Times New Roman" w:hAnsi="Times New Roman" w:cs="Times New Roman"/>
                <w:bCs/>
                <w:iCs/>
                <w:szCs w:val="24"/>
              </w:rPr>
              <w:t>T</w:t>
            </w:r>
            <w:r w:rsidRPr="000C1092">
              <w:rPr>
                <w:rFonts w:ascii="Times New Roman" w:hAnsi="Times New Roman" w:cs="Times New Roman"/>
                <w:bCs/>
                <w:iCs/>
                <w:szCs w:val="24"/>
              </w:rPr>
              <w:t>ruyền thông cung cấp)</w:t>
            </w:r>
          </w:p>
        </w:tc>
      </w:tr>
      <w:tr w:rsidR="009255FD" w:rsidRPr="000C1092" w:rsidTr="000C1092">
        <w:trPr>
          <w:trHeight w:val="203"/>
        </w:trPr>
        <w:tc>
          <w:tcPr>
            <w:tcW w:w="726" w:type="dxa"/>
            <w:shd w:val="clear" w:color="auto" w:fill="auto"/>
            <w:noWrap/>
          </w:tcPr>
          <w:p w:rsidR="009255FD" w:rsidRPr="000C1092" w:rsidRDefault="009255FD" w:rsidP="00647801">
            <w:pPr>
              <w:spacing w:before="80" w:after="0"/>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Đạt từ 12 tin, bài/tháng trở lên: 1 điểm</w:t>
            </w:r>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40" w:lineRule="auto"/>
              <w:jc w:val="center"/>
              <w:rPr>
                <w:rFonts w:ascii="Times New Roman" w:hAnsi="Times New Roman" w:cs="Times New Roman"/>
                <w:b/>
                <w:bCs/>
                <w:szCs w:val="24"/>
              </w:rPr>
            </w:pPr>
          </w:p>
        </w:tc>
        <w:tc>
          <w:tcPr>
            <w:tcW w:w="6343" w:type="dxa"/>
            <w:gridSpan w:val="2"/>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b/>
                <w:bCs/>
                <w:szCs w:val="24"/>
              </w:rPr>
            </w:pPr>
            <w:r w:rsidRPr="000C1092">
              <w:rPr>
                <w:rFonts w:ascii="Times New Roman" w:hAnsi="Times New Roman" w:cs="Times New Roman"/>
                <w:i/>
                <w:iCs/>
                <w:szCs w:val="24"/>
              </w:rPr>
              <w:t xml:space="preserve">Đạt  từ 5 đến dưới 12 tin, bài/tháng tính theo công thức </w:t>
            </w:r>
            <m:oMath>
              <m:r>
                <m:rPr>
                  <m:sty m:val="p"/>
                </m:rPr>
                <w:rPr>
                  <w:rFonts w:ascii="Cambria Math" w:hAnsi="Cambria Math" w:cs="Times New Roman"/>
                  <w:szCs w:val="26"/>
                </w:rPr>
                <m:t>[</m:t>
              </m:r>
              <m:f>
                <m:fPr>
                  <m:ctrlPr>
                    <w:rPr>
                      <w:rFonts w:ascii="Cambria Math" w:hAnsi="Cambria Math" w:cs="Times New Roman"/>
                      <w:bCs/>
                      <w:szCs w:val="26"/>
                    </w:rPr>
                  </m:ctrlPr>
                </m:fPr>
                <m:num>
                  <m:r>
                    <m:rPr>
                      <m:sty m:val="p"/>
                    </m:rPr>
                    <w:rPr>
                      <w:rFonts w:ascii="Cambria Math" w:hAnsi="Cambria Math" w:cs="Times New Roman"/>
                      <w:szCs w:val="26"/>
                    </w:rPr>
                    <m:t xml:space="preserve">Số tin bài/tháng  x1 </m:t>
                  </m:r>
                </m:num>
                <m:den>
                  <m:r>
                    <m:rPr>
                      <m:sty m:val="p"/>
                    </m:rPr>
                    <w:rPr>
                      <w:rFonts w:ascii="Cambria Math" w:hAnsi="Cambria Math" w:cs="Times New Roman"/>
                      <w:szCs w:val="26"/>
                    </w:rPr>
                    <m:t>12</m:t>
                  </m:r>
                </m:den>
              </m:f>
              <m:r>
                <m:rPr>
                  <m:sty m:val="p"/>
                </m:rPr>
                <w:rPr>
                  <w:rFonts w:ascii="Cambria Math" w:hAnsi="Cambria Math" w:cs="Times New Roman"/>
                  <w:szCs w:val="26"/>
                </w:rPr>
                <m:t>]</m:t>
              </m:r>
            </m:oMath>
          </w:p>
        </w:tc>
        <w:tc>
          <w:tcPr>
            <w:tcW w:w="977" w:type="dxa"/>
            <w:shd w:val="clear" w:color="auto" w:fill="auto"/>
            <w:noWrap/>
          </w:tcPr>
          <w:p w:rsidR="009255FD" w:rsidRPr="000C1092" w:rsidRDefault="009255FD" w:rsidP="00ED33AF">
            <w:pPr>
              <w:spacing w:before="80" w:after="0" w:line="240"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40"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bCs/>
                <w:szCs w:val="24"/>
              </w:rPr>
            </w:pPr>
            <w:r w:rsidRPr="000C1092">
              <w:rPr>
                <w:rFonts w:ascii="Times New Roman" w:hAnsi="Times New Roman" w:cs="Times New Roman"/>
                <w:b/>
                <w:bCs/>
                <w:szCs w:val="24"/>
              </w:rPr>
              <w:t>7.3</w:t>
            </w:r>
          </w:p>
        </w:tc>
        <w:tc>
          <w:tcPr>
            <w:tcW w:w="6343" w:type="dxa"/>
            <w:gridSpan w:val="2"/>
            <w:shd w:val="clear" w:color="auto" w:fill="auto"/>
          </w:tcPr>
          <w:p w:rsidR="009255FD" w:rsidRPr="000C1092" w:rsidRDefault="009255FD" w:rsidP="0068116E">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 xml:space="preserve">Áp dụng và duy trì chứng nhận </w:t>
            </w:r>
            <w:r w:rsidR="0068116E">
              <w:rPr>
                <w:rFonts w:ascii="Times New Roman" w:hAnsi="Times New Roman" w:cs="Times New Roman"/>
                <w:b/>
                <w:bCs/>
                <w:szCs w:val="24"/>
              </w:rPr>
              <w:t>H</w:t>
            </w:r>
            <w:r w:rsidRPr="000C1092">
              <w:rPr>
                <w:rFonts w:ascii="Times New Roman" w:hAnsi="Times New Roman" w:cs="Times New Roman"/>
                <w:b/>
                <w:bCs/>
                <w:szCs w:val="24"/>
              </w:rPr>
              <w:t xml:space="preserve">ệ thống quản lý chất lượng theo </w:t>
            </w:r>
            <w:r w:rsidR="0068116E">
              <w:rPr>
                <w:rFonts w:ascii="Times New Roman" w:hAnsi="Times New Roman" w:cs="Times New Roman"/>
                <w:b/>
                <w:bCs/>
                <w:szCs w:val="24"/>
              </w:rPr>
              <w:t>T</w:t>
            </w:r>
            <w:r w:rsidRPr="000C1092">
              <w:rPr>
                <w:rFonts w:ascii="Times New Roman" w:hAnsi="Times New Roman" w:cs="Times New Roman"/>
                <w:b/>
                <w:bCs/>
                <w:szCs w:val="24"/>
              </w:rPr>
              <w:t xml:space="preserve">iêu chuẩn </w:t>
            </w:r>
            <w:r w:rsidR="0068116E">
              <w:rPr>
                <w:rFonts w:ascii="Times New Roman" w:hAnsi="Times New Roman" w:cs="Times New Roman"/>
                <w:b/>
                <w:bCs/>
                <w:szCs w:val="24"/>
              </w:rPr>
              <w:t xml:space="preserve">quốc gia </w:t>
            </w:r>
            <w:r w:rsidRPr="000C1092">
              <w:rPr>
                <w:rFonts w:ascii="Times New Roman" w:hAnsi="Times New Roman" w:cs="Times New Roman"/>
                <w:b/>
                <w:bCs/>
                <w:szCs w:val="24"/>
              </w:rPr>
              <w:t>TCVN ISO 9001:2008 trong hoạt động của quản lý hành chính nhà nước</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4</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7.3.1</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Tỷ lệ TTHC được thực hiện theo quy trình ISO</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after="0" w:line="240"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Báo cáo CCHC năm của đơn vị</w:t>
            </w:r>
          </w:p>
          <w:p w:rsidR="009255FD" w:rsidRPr="000C1092" w:rsidRDefault="009255FD" w:rsidP="0068116E">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xml:space="preserve">- Kết quả theo dõi, kiểm tra của Sở Khoa học và </w:t>
            </w:r>
            <w:r w:rsidR="0068116E">
              <w:rPr>
                <w:rFonts w:ascii="Times New Roman" w:hAnsi="Times New Roman" w:cs="Times New Roman"/>
                <w:szCs w:val="24"/>
              </w:rPr>
              <w:t>C</w:t>
            </w:r>
            <w:r w:rsidRPr="000C1092">
              <w:rPr>
                <w:rFonts w:ascii="Times New Roman" w:hAnsi="Times New Roman" w:cs="Times New Roman"/>
                <w:szCs w:val="24"/>
              </w:rPr>
              <w:t xml:space="preserve">ông nghệ (do Sở Khoa học và </w:t>
            </w:r>
            <w:r w:rsidR="0068116E">
              <w:rPr>
                <w:rFonts w:ascii="Times New Roman" w:hAnsi="Times New Roman" w:cs="Times New Roman"/>
                <w:szCs w:val="24"/>
              </w:rPr>
              <w:t>C</w:t>
            </w:r>
            <w:r w:rsidRPr="000C1092">
              <w:rPr>
                <w:rFonts w:ascii="Times New Roman" w:hAnsi="Times New Roman" w:cs="Times New Roman"/>
                <w:szCs w:val="24"/>
              </w:rPr>
              <w:t>ông nghệ cung cấp) </w:t>
            </w:r>
          </w:p>
        </w:tc>
      </w:tr>
      <w:tr w:rsidR="009255FD" w:rsidRPr="000C1092" w:rsidTr="000C1092">
        <w:trPr>
          <w:trHeight w:val="118"/>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eastAsia="Calibri" w:hAnsi="Times New Roman" w:cs="Times New Roman"/>
                <w:b/>
                <w:bCs/>
                <w:i/>
                <w:iCs/>
                <w:color w:val="FF0000"/>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Đạt 100% TTHC và có </w:t>
            </w:r>
            <w:r w:rsidRPr="000C1092">
              <w:rPr>
                <w:rFonts w:ascii="Times New Roman" w:hAnsi="Times New Roman" w:cs="Times New Roman"/>
                <w:i/>
                <w:iCs/>
                <w:szCs w:val="24"/>
                <w:shd w:val="clear" w:color="auto" w:fill="FFFFFF" w:themeFill="background1"/>
              </w:rPr>
              <w:t>06 Quy trình nội bộ:</w:t>
            </w:r>
            <w:r w:rsidRPr="000C1092">
              <w:rPr>
                <w:rFonts w:ascii="Times New Roman" w:hAnsi="Times New Roman" w:cs="Times New Roman"/>
                <w:i/>
                <w:iCs/>
                <w:szCs w:val="24"/>
              </w:rPr>
              <w:t xml:space="preserve"> 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w:t>
            </w:r>
          </w:p>
        </w:tc>
      </w:tr>
      <w:tr w:rsidR="009255FD" w:rsidRPr="000C1092" w:rsidTr="000C1092">
        <w:trPr>
          <w:trHeight w:val="151"/>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eastAsia="Calibri" w:hAnsi="Times New Roman" w:cs="Times New Roman"/>
                <w:b/>
                <w:bCs/>
                <w:i/>
                <w:iCs/>
                <w:color w:val="FF0000"/>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Đạt 100% TTHC, không có Quy trình nội bộ: 0,75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w:t>
            </w:r>
          </w:p>
        </w:tc>
      </w:tr>
      <w:tr w:rsidR="009255FD" w:rsidRPr="000C1092" w:rsidTr="000C1092">
        <w:trPr>
          <w:trHeight w:val="20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eastAsia="Calibri" w:hAnsi="Times New Roman" w:cs="Times New Roman"/>
                <w:b/>
                <w:bCs/>
                <w:i/>
                <w:iCs/>
                <w:color w:val="FF0000"/>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 xml:space="preserve">Đạt từ 80% đến dưới 100% TTHC </w:t>
            </w:r>
            <w:r w:rsidRPr="000C1092">
              <w:rPr>
                <w:rFonts w:ascii="Times New Roman" w:eastAsia="Times New Roman" w:hAnsi="Times New Roman" w:cs="Times New Roman"/>
                <w:szCs w:val="24"/>
              </w:rPr>
              <w:t xml:space="preserve">điểm được tính theo công thức </w:t>
            </w:r>
            <m:oMath>
              <m:r>
                <m:rPr>
                  <m:sty m:val="p"/>
                </m:rPr>
                <w:rPr>
                  <w:rFonts w:ascii="Cambria Math" w:hAnsi="Cambria Math" w:cs="Times New Roman"/>
                  <w:szCs w:val="26"/>
                </w:rPr>
                <m:t>[</m:t>
              </m:r>
              <m:f>
                <m:fPr>
                  <m:ctrlPr>
                    <w:rPr>
                      <w:rFonts w:ascii="Cambria Math" w:hAnsi="Cambria Math" w:cs="Times New Roman"/>
                      <w:bCs/>
                      <w:szCs w:val="26"/>
                    </w:rPr>
                  </m:ctrlPr>
                </m:fPr>
                <m:num>
                  <m:r>
                    <m:rPr>
                      <m:sty m:val="p"/>
                    </m:rPr>
                    <w:rPr>
                      <w:rFonts w:ascii="Cambria Math" w:hAnsi="Cambria Math" w:cs="Times New Roman"/>
                      <w:szCs w:val="26"/>
                    </w:rPr>
                    <m:t xml:space="preserve">Tỷ lệ  x 0,75 </m:t>
                  </m:r>
                </m:num>
                <m:den>
                  <m:r>
                    <w:rPr>
                      <w:rFonts w:ascii="Cambria Math" w:hAnsi="Cambria Math" w:cs="Times New Roman"/>
                      <w:szCs w:val="26"/>
                    </w:rPr>
                    <m:t>100%</m:t>
                  </m:r>
                </m:den>
              </m:f>
              <m:r>
                <m:rPr>
                  <m:sty m:val="p"/>
                </m:rPr>
                <w:rPr>
                  <w:rFonts w:ascii="Cambria Math" w:hAnsi="Cambria Math" w:cs="Times New Roman"/>
                  <w:szCs w:val="26"/>
                </w:rPr>
                <m:t>]</m:t>
              </m:r>
            </m:oMath>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i/>
                <w:iCs/>
                <w:szCs w:val="24"/>
              </w:rPr>
              <w:t> </w:t>
            </w:r>
          </w:p>
        </w:tc>
      </w:tr>
      <w:tr w:rsidR="009255FD" w:rsidRPr="000C1092" w:rsidTr="000C1092">
        <w:trPr>
          <w:trHeight w:val="10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eastAsia="Calibri" w:hAnsi="Times New Roman" w:cs="Times New Roman"/>
                <w:b/>
                <w:bCs/>
                <w:i/>
                <w:iCs/>
                <w:color w:val="FF0000"/>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80% TTHC: 0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i/>
                <w:iCs/>
                <w:szCs w:val="24"/>
              </w:rPr>
              <w:t> </w:t>
            </w: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7.3.2</w:t>
            </w: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Thực hiện đánh giá giám sát định kỳ</w:t>
            </w:r>
          </w:p>
        </w:tc>
        <w:tc>
          <w:tcPr>
            <w:tcW w:w="977" w:type="dxa"/>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szCs w:val="24"/>
              </w:rPr>
            </w:pPr>
            <w:r w:rsidRPr="000C1092">
              <w:rPr>
                <w:rFonts w:ascii="Times New Roman" w:hAnsi="Times New Roman" w:cs="Times New Roman"/>
                <w:szCs w:val="24"/>
              </w:rPr>
              <w:t xml:space="preserve">- Biên bản đánh giá nội bộ, biên bản họp xem xét lãnh đạo </w:t>
            </w:r>
          </w:p>
          <w:p w:rsidR="009255FD" w:rsidRPr="000C1092" w:rsidRDefault="009255FD" w:rsidP="0068116E">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xml:space="preserve">- Kết quả theo dõi, kiểm tra của Sở Khoa học và </w:t>
            </w:r>
            <w:r w:rsidR="0068116E">
              <w:rPr>
                <w:rFonts w:ascii="Times New Roman" w:hAnsi="Times New Roman" w:cs="Times New Roman"/>
                <w:szCs w:val="24"/>
              </w:rPr>
              <w:t>C</w:t>
            </w:r>
            <w:r w:rsidRPr="000C1092">
              <w:rPr>
                <w:rFonts w:ascii="Times New Roman" w:hAnsi="Times New Roman" w:cs="Times New Roman"/>
                <w:szCs w:val="24"/>
              </w:rPr>
              <w:t xml:space="preserve">ông nghệ (do Sở Khoa học và </w:t>
            </w:r>
            <w:r w:rsidR="0068116E">
              <w:rPr>
                <w:rFonts w:ascii="Times New Roman" w:hAnsi="Times New Roman" w:cs="Times New Roman"/>
                <w:szCs w:val="24"/>
              </w:rPr>
              <w:t>C</w:t>
            </w:r>
            <w:r w:rsidRPr="000C1092">
              <w:rPr>
                <w:rFonts w:ascii="Times New Roman" w:hAnsi="Times New Roman" w:cs="Times New Roman"/>
                <w:szCs w:val="24"/>
              </w:rPr>
              <w:t>ông nghệ cung cấp) </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Có thực hiện đúng thời gian quy định và đánh giá đầy đủ các phòng ban trực thuộc: 01 điểm</w:t>
            </w:r>
          </w:p>
        </w:tc>
        <w:tc>
          <w:tcPr>
            <w:tcW w:w="977" w:type="dxa"/>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43" w:type="dxa"/>
            <w:gridSpan w:val="2"/>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Có thực hiện nhưng trễ thời gian quy định và đánh giá đủ các phòng ban trực thuộc hoặc có thực hiện đúng thời gian quy định nhưng không đầy đủ các phòng ban trực thuộc: 0,75 điểm</w:t>
            </w:r>
          </w:p>
        </w:tc>
        <w:tc>
          <w:tcPr>
            <w:tcW w:w="977" w:type="dxa"/>
            <w:shd w:val="clear" w:color="auto" w:fill="auto"/>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Có thực hiện nhưng trễ thời gian quy định và đánh giá không đầy đủ các phòng ban trực thuộc: 0,5 điểm</w:t>
            </w:r>
          </w:p>
        </w:tc>
        <w:tc>
          <w:tcPr>
            <w:tcW w:w="988" w:type="dxa"/>
            <w:gridSpan w:val="2"/>
            <w:shd w:val="clear" w:color="auto" w:fill="auto"/>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17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Không thực hiện: 0 điểm</w:t>
            </w:r>
          </w:p>
        </w:tc>
        <w:tc>
          <w:tcPr>
            <w:tcW w:w="988" w:type="dxa"/>
            <w:gridSpan w:val="2"/>
            <w:shd w:val="clear" w:color="auto" w:fill="auto"/>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7.3.3</w:t>
            </w: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Tích hợp TTHC thực hiện ISO trên phần mềm một cửa điện tử</w:t>
            </w:r>
          </w:p>
        </w:tc>
        <w:tc>
          <w:tcPr>
            <w:tcW w:w="988" w:type="dxa"/>
            <w:gridSpan w:val="2"/>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szCs w:val="24"/>
              </w:rPr>
            </w:pPr>
            <w:r w:rsidRPr="000C1092">
              <w:rPr>
                <w:rFonts w:ascii="Times New Roman" w:hAnsi="Times New Roman" w:cs="Times New Roman"/>
                <w:szCs w:val="24"/>
              </w:rPr>
              <w:t>- Báo cáo CCHC năm của quận, huyện</w:t>
            </w:r>
          </w:p>
          <w:p w:rsidR="009255FD" w:rsidRPr="000C1092" w:rsidRDefault="009255FD" w:rsidP="0068116E">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xml:space="preserve">- Kết quả theo dõi, kiểm tra của Sở Khoa </w:t>
            </w:r>
            <w:r w:rsidRPr="000C1092">
              <w:rPr>
                <w:rFonts w:ascii="Times New Roman" w:hAnsi="Times New Roman" w:cs="Times New Roman"/>
                <w:szCs w:val="24"/>
              </w:rPr>
              <w:lastRenderedPageBreak/>
              <w:t xml:space="preserve">học và </w:t>
            </w:r>
            <w:r w:rsidR="0068116E">
              <w:rPr>
                <w:rFonts w:ascii="Times New Roman" w:hAnsi="Times New Roman" w:cs="Times New Roman"/>
                <w:szCs w:val="24"/>
              </w:rPr>
              <w:t>C</w:t>
            </w:r>
            <w:r w:rsidRPr="000C1092">
              <w:rPr>
                <w:rFonts w:ascii="Times New Roman" w:hAnsi="Times New Roman" w:cs="Times New Roman"/>
                <w:szCs w:val="24"/>
              </w:rPr>
              <w:t xml:space="preserve">ông nghệ (do Sở Khoa học và </w:t>
            </w:r>
            <w:r w:rsidR="0068116E">
              <w:rPr>
                <w:rFonts w:ascii="Times New Roman" w:hAnsi="Times New Roman" w:cs="Times New Roman"/>
                <w:szCs w:val="24"/>
              </w:rPr>
              <w:t>C</w:t>
            </w:r>
            <w:r w:rsidRPr="000C1092">
              <w:rPr>
                <w:rFonts w:ascii="Times New Roman" w:hAnsi="Times New Roman" w:cs="Times New Roman"/>
                <w:szCs w:val="24"/>
              </w:rPr>
              <w:t>ông nghệ cung cấp) </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i/>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szCs w:val="24"/>
              </w:rPr>
              <w:t xml:space="preserve">Từ 80% đến 100% thì điểm đánh giá tính theo công thức </w:t>
            </w:r>
            <w:r w:rsidRPr="000C1092">
              <w:rPr>
                <w:rFonts w:ascii="Times New Roman" w:hAnsi="Times New Roman" w:cs="Times New Roman"/>
                <w:i/>
                <w:iCs/>
                <w:szCs w:val="24"/>
              </w:rPr>
              <w:t xml:space="preserve">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 1</m:t>
                  </m:r>
                </m:num>
                <m:den>
                  <m:r>
                    <w:rPr>
                      <w:rFonts w:ascii="Cambria Math" w:hAnsi="Cambria Math" w:cs="Times New Roman"/>
                      <w:szCs w:val="24"/>
                    </w:rPr>
                    <m:t>100%</m:t>
                  </m:r>
                </m:den>
              </m:f>
            </m:oMath>
          </w:p>
        </w:tc>
        <w:tc>
          <w:tcPr>
            <w:tcW w:w="988" w:type="dxa"/>
            <w:gridSpan w:val="2"/>
            <w:shd w:val="clear" w:color="auto" w:fill="auto"/>
            <w:noWrap/>
          </w:tcPr>
          <w:p w:rsidR="009255FD" w:rsidRPr="000C1092" w:rsidRDefault="009255FD" w:rsidP="00ED33AF">
            <w:pPr>
              <w:spacing w:before="80" w:after="0" w:line="252" w:lineRule="auto"/>
              <w:jc w:val="center"/>
              <w:rPr>
                <w:rFonts w:ascii="Times New Roman" w:hAnsi="Times New Roman" w:cs="Times New Roman"/>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
                <w:iCs/>
                <w:szCs w:val="24"/>
              </w:rPr>
              <w:t>Dưới 80%: 0 điểm</w:t>
            </w:r>
          </w:p>
        </w:tc>
        <w:tc>
          <w:tcPr>
            <w:tcW w:w="988" w:type="dxa"/>
            <w:gridSpan w:val="2"/>
            <w:shd w:val="clear" w:color="auto" w:fill="auto"/>
            <w:noWrap/>
          </w:tcPr>
          <w:p w:rsidR="009255FD" w:rsidRPr="000C1092" w:rsidRDefault="009255FD" w:rsidP="00ED33AF">
            <w:pPr>
              <w:spacing w:before="80" w:after="0" w:line="252" w:lineRule="auto"/>
              <w:jc w:val="center"/>
              <w:rPr>
                <w:rFonts w:ascii="Times New Roman" w:hAnsi="Times New Roman" w:cs="Times New Roman"/>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szCs w:val="24"/>
              </w:rPr>
            </w:pPr>
            <w:r w:rsidRPr="000C1092">
              <w:rPr>
                <w:rFonts w:ascii="Times New Roman" w:hAnsi="Times New Roman" w:cs="Times New Roman"/>
                <w:szCs w:val="24"/>
              </w:rPr>
              <w:t>7.3.4</w:t>
            </w: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pacing w:val="6"/>
                <w:szCs w:val="24"/>
              </w:rPr>
            </w:pPr>
            <w:r w:rsidRPr="000C1092">
              <w:rPr>
                <w:rFonts w:ascii="Times New Roman" w:hAnsi="Times New Roman" w:cs="Times New Roman"/>
                <w:iCs/>
                <w:spacing w:val="6"/>
                <w:szCs w:val="24"/>
              </w:rPr>
              <w:t xml:space="preserve">Sử dụng Phiếu luân chuyển hồ sơ ISO trực tiếp trên Phần mềm một cửa điện tử </w:t>
            </w:r>
            <w:r w:rsidRPr="000C1092">
              <w:rPr>
                <w:rFonts w:ascii="Times New Roman" w:hAnsi="Times New Roman" w:cs="Times New Roman"/>
                <w:szCs w:val="24"/>
              </w:rPr>
              <w:t>đối với các quy trình ISO đã được áp dụng phần mềm</w:t>
            </w:r>
          </w:p>
        </w:tc>
        <w:tc>
          <w:tcPr>
            <w:tcW w:w="988" w:type="dxa"/>
            <w:gridSpan w:val="2"/>
            <w:shd w:val="clear" w:color="auto" w:fill="auto"/>
            <w:noWrap/>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szCs w:val="24"/>
              </w:rPr>
            </w:pPr>
            <w:r w:rsidRPr="000C1092">
              <w:rPr>
                <w:rFonts w:ascii="Times New Roman" w:hAnsi="Times New Roman" w:cs="Times New Roman"/>
                <w:szCs w:val="24"/>
              </w:rPr>
              <w:t>1</w:t>
            </w:r>
          </w:p>
        </w:tc>
        <w:tc>
          <w:tcPr>
            <w:tcW w:w="2268" w:type="dxa"/>
            <w:shd w:val="clear" w:color="auto" w:fill="auto"/>
          </w:tcPr>
          <w:p w:rsidR="009255FD" w:rsidRPr="000C1092" w:rsidRDefault="009255FD" w:rsidP="00ED33AF">
            <w:pPr>
              <w:spacing w:before="80" w:beforeAutospacing="1" w:after="0" w:afterAutospacing="1" w:line="240" w:lineRule="auto"/>
              <w:jc w:val="both"/>
              <w:textAlignment w:val="center"/>
              <w:rPr>
                <w:rFonts w:ascii="Times New Roman" w:hAnsi="Times New Roman" w:cs="Times New Roman"/>
                <w:szCs w:val="24"/>
              </w:rPr>
            </w:pPr>
            <w:r w:rsidRPr="000C1092">
              <w:rPr>
                <w:rFonts w:ascii="Times New Roman" w:hAnsi="Times New Roman" w:cs="Times New Roman"/>
                <w:szCs w:val="24"/>
              </w:rPr>
              <w:t>- Báo cáo CCHC năm của đơn vị</w:t>
            </w:r>
          </w:p>
          <w:p w:rsidR="009255FD" w:rsidRPr="000C1092" w:rsidRDefault="009255FD" w:rsidP="00ED33AF">
            <w:pPr>
              <w:spacing w:before="80" w:after="0" w:line="252" w:lineRule="auto"/>
              <w:jc w:val="both"/>
              <w:rPr>
                <w:rFonts w:ascii="Times New Roman" w:eastAsia="Calibri" w:hAnsi="Times New Roman" w:cs="Times New Roman"/>
                <w:b/>
                <w:bCs/>
                <w:color w:val="FF0000"/>
                <w:szCs w:val="24"/>
              </w:rPr>
            </w:pPr>
            <w:r w:rsidRPr="000C1092">
              <w:rPr>
                <w:rFonts w:ascii="Times New Roman" w:hAnsi="Times New Roman" w:cs="Times New Roman"/>
                <w:szCs w:val="24"/>
              </w:rPr>
              <w:t>- Kết quả theo dõi, kiểm tra của Sở Khoa học và công nghệ (do Sở Khoa học và công nghệ cung cấp) </w:t>
            </w: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i/>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i/>
                <w:szCs w:val="24"/>
              </w:rPr>
            </w:pPr>
            <w:r w:rsidRPr="000C1092">
              <w:rPr>
                <w:rFonts w:ascii="Times New Roman" w:hAnsi="Times New Roman" w:cs="Times New Roman"/>
                <w:i/>
                <w:szCs w:val="24"/>
              </w:rPr>
              <w:t>Có thực hiện (không còn sử dụng phiếu giấy): 01 điểm</w:t>
            </w:r>
          </w:p>
        </w:tc>
        <w:tc>
          <w:tcPr>
            <w:tcW w:w="988" w:type="dxa"/>
            <w:gridSpan w:val="2"/>
            <w:shd w:val="clear" w:color="auto" w:fill="auto"/>
            <w:noWrap/>
          </w:tcPr>
          <w:p w:rsidR="009255FD" w:rsidRPr="000C1092" w:rsidRDefault="009255FD" w:rsidP="00ED33AF">
            <w:pPr>
              <w:spacing w:before="80" w:after="0" w:line="252" w:lineRule="auto"/>
              <w:jc w:val="center"/>
              <w:rPr>
                <w:rFonts w:ascii="Times New Roman" w:hAnsi="Times New Roman" w:cs="Times New Roman"/>
                <w:b/>
                <w:bCs/>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i/>
                <w:szCs w:val="24"/>
              </w:rPr>
            </w:pPr>
          </w:p>
        </w:tc>
      </w:tr>
      <w:tr w:rsidR="009255FD" w:rsidRPr="000C1092" w:rsidTr="000C1092">
        <w:trPr>
          <w:trHeight w:val="60"/>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bCs/>
                <w:i/>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i/>
                <w:szCs w:val="24"/>
              </w:rPr>
            </w:pPr>
            <w:r w:rsidRPr="000C1092">
              <w:rPr>
                <w:rFonts w:ascii="Times New Roman" w:hAnsi="Times New Roman" w:cs="Times New Roman"/>
                <w:i/>
                <w:szCs w:val="24"/>
              </w:rPr>
              <w:t>Còn sử dụng phiếu giấy: 0 điểm</w:t>
            </w:r>
          </w:p>
        </w:tc>
        <w:tc>
          <w:tcPr>
            <w:tcW w:w="988" w:type="dxa"/>
            <w:gridSpan w:val="2"/>
            <w:shd w:val="clear" w:color="auto" w:fill="auto"/>
            <w:noWrap/>
          </w:tcPr>
          <w:p w:rsidR="009255FD" w:rsidRPr="000C1092" w:rsidRDefault="009255FD" w:rsidP="00ED33AF">
            <w:pPr>
              <w:spacing w:before="80" w:after="0" w:line="252" w:lineRule="auto"/>
              <w:jc w:val="center"/>
              <w:rPr>
                <w:rFonts w:ascii="Times New Roman" w:hAnsi="Times New Roman" w:cs="Times New Roman"/>
                <w:b/>
                <w:bCs/>
                <w:i/>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i/>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II</w:t>
            </w:r>
          </w:p>
        </w:tc>
        <w:tc>
          <w:tcPr>
            <w:tcW w:w="6332" w:type="dxa"/>
            <w:shd w:val="clear" w:color="auto" w:fill="auto"/>
          </w:tcPr>
          <w:p w:rsidR="009255FD" w:rsidRPr="000C1092" w:rsidRDefault="009255FD" w:rsidP="0068116E">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bCs/>
                <w:szCs w:val="24"/>
              </w:rPr>
              <w:t xml:space="preserve">TÁC ĐỘNG CỦA </w:t>
            </w:r>
            <w:r w:rsidR="0068116E">
              <w:rPr>
                <w:rFonts w:ascii="Times New Roman" w:hAnsi="Times New Roman" w:cs="Times New Roman"/>
                <w:b/>
                <w:bCs/>
                <w:szCs w:val="24"/>
              </w:rPr>
              <w:t>CCHC</w:t>
            </w:r>
          </w:p>
        </w:tc>
        <w:tc>
          <w:tcPr>
            <w:tcW w:w="988" w:type="dxa"/>
            <w:gridSpan w:val="2"/>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20</w:t>
            </w: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1</w:t>
            </w: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szCs w:val="24"/>
              </w:rPr>
              <w:t>Kết quả chỉ đạo, điều hành của quận, huyện</w:t>
            </w:r>
          </w:p>
        </w:tc>
        <w:tc>
          <w:tcPr>
            <w:tcW w:w="988" w:type="dxa"/>
            <w:gridSpan w:val="2"/>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iCs/>
                <w:szCs w:val="24"/>
              </w:rPr>
              <w:t>4</w:t>
            </w:r>
          </w:p>
        </w:tc>
        <w:tc>
          <w:tcPr>
            <w:tcW w:w="2268" w:type="dxa"/>
            <w:shd w:val="clear" w:color="auto" w:fill="auto"/>
          </w:tcPr>
          <w:p w:rsidR="009255FD" w:rsidRPr="000C1092" w:rsidRDefault="009255FD" w:rsidP="0068116E">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Cs/>
                <w:szCs w:val="24"/>
              </w:rPr>
              <w:t xml:space="preserve">Ý kiến đánh giá của Thường trực HĐND và UBND </w:t>
            </w:r>
            <w:r w:rsidR="0068116E">
              <w:rPr>
                <w:rFonts w:ascii="Times New Roman" w:hAnsi="Times New Roman" w:cs="Times New Roman"/>
                <w:iCs/>
                <w:szCs w:val="24"/>
              </w:rPr>
              <w:t>TP</w:t>
            </w:r>
          </w:p>
        </w:tc>
      </w:tr>
      <w:tr w:rsidR="009255FD" w:rsidRPr="000C1092" w:rsidTr="000C1092">
        <w:trPr>
          <w:trHeight w:val="145"/>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Xếp loại Rất Tốt: 4 điểm</w:t>
            </w:r>
          </w:p>
        </w:tc>
        <w:tc>
          <w:tcPr>
            <w:tcW w:w="988" w:type="dxa"/>
            <w:gridSpan w:val="2"/>
            <w:shd w:val="clear" w:color="auto" w:fill="auto"/>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251"/>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Xếp loại Tốt: 3 điểm</w:t>
            </w:r>
          </w:p>
        </w:tc>
        <w:tc>
          <w:tcPr>
            <w:tcW w:w="988" w:type="dxa"/>
            <w:gridSpan w:val="2"/>
            <w:shd w:val="clear" w:color="auto" w:fill="auto"/>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7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68116E">
            <w:pPr>
              <w:spacing w:before="100" w:beforeAutospacing="1" w:after="10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Xếp loại Khá: 2 điểm</w:t>
            </w:r>
          </w:p>
        </w:tc>
        <w:tc>
          <w:tcPr>
            <w:tcW w:w="988" w:type="dxa"/>
            <w:gridSpan w:val="2"/>
            <w:shd w:val="clear" w:color="auto" w:fill="auto"/>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322"/>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Xếp loại Trung bình: 1 điểm</w:t>
            </w:r>
          </w:p>
        </w:tc>
        <w:tc>
          <w:tcPr>
            <w:tcW w:w="988" w:type="dxa"/>
            <w:gridSpan w:val="2"/>
            <w:shd w:val="clear" w:color="auto" w:fill="auto"/>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271"/>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
                <w:szCs w:val="24"/>
              </w:rPr>
              <w:t>Xếp loại Yếu: 0 điểm</w:t>
            </w:r>
          </w:p>
        </w:tc>
        <w:tc>
          <w:tcPr>
            <w:tcW w:w="988" w:type="dxa"/>
            <w:gridSpan w:val="2"/>
            <w:shd w:val="clear" w:color="auto" w:fill="auto"/>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b/>
                <w:b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2</w:t>
            </w: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b/>
                <w:szCs w:val="24"/>
              </w:rPr>
              <w:t xml:space="preserve">Mức độ hài lòng của người dân, tổ chức về chất lượng cung cấp dịch vụ hành chính công </w:t>
            </w:r>
          </w:p>
        </w:tc>
        <w:tc>
          <w:tcPr>
            <w:tcW w:w="988" w:type="dxa"/>
            <w:gridSpan w:val="2"/>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10</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bCs/>
                <w:szCs w:val="24"/>
              </w:rPr>
            </w:pPr>
            <w:r w:rsidRPr="000C1092">
              <w:rPr>
                <w:rFonts w:ascii="Times New Roman" w:hAnsi="Times New Roman" w:cs="Times New Roman"/>
                <w:iCs/>
                <w:szCs w:val="24"/>
              </w:rPr>
              <w:t>Kết quả điều tra khảo sát của Sở Nội vụ hàng năm</w:t>
            </w:r>
          </w:p>
        </w:tc>
      </w:tr>
      <w:tr w:rsidR="009255FD" w:rsidRPr="000C1092" w:rsidTr="000C1092">
        <w:trPr>
          <w:trHeight w:val="116"/>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b/>
                <w:szCs w:val="24"/>
              </w:rPr>
            </w:pP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szCs w:val="24"/>
              </w:rPr>
            </w:pPr>
            <w:r w:rsidRPr="000C1092">
              <w:rPr>
                <w:rFonts w:ascii="Times New Roman" w:hAnsi="Times New Roman" w:cs="Times New Roman"/>
                <w:i/>
                <w:iCs/>
                <w:szCs w:val="24"/>
              </w:rPr>
              <w:t xml:space="preserve">Điểm được tính theo công thức </w:t>
            </w:r>
            <m:oMath>
              <m:f>
                <m:fPr>
                  <m:ctrlPr>
                    <w:rPr>
                      <w:rFonts w:ascii="Cambria Math" w:hAnsi="Cambria Math" w:cs="Times New Roman"/>
                      <w:szCs w:val="24"/>
                    </w:rPr>
                  </m:ctrlPr>
                </m:fPr>
                <m:num>
                  <m:r>
                    <w:rPr>
                      <w:rFonts w:ascii="Cambria Math" w:hAnsi="Cambria Math" w:cs="Times New Roman"/>
                      <w:szCs w:val="24"/>
                    </w:rPr>
                    <m:t>Tỷ lệ % người dân đánh giá hài lòng trở lên  × 10</m:t>
                  </m:r>
                </m:num>
                <m:den>
                  <m:r>
                    <w:rPr>
                      <w:rFonts w:ascii="Cambria Math" w:hAnsi="Cambria Math" w:cs="Times New Roman"/>
                      <w:szCs w:val="24"/>
                    </w:rPr>
                    <m:t>100%</m:t>
                  </m:r>
                </m:den>
              </m:f>
            </m:oMath>
          </w:p>
        </w:tc>
        <w:tc>
          <w:tcPr>
            <w:tcW w:w="988" w:type="dxa"/>
            <w:gridSpan w:val="2"/>
            <w:shd w:val="clear" w:color="auto" w:fill="auto"/>
          </w:tcPr>
          <w:p w:rsidR="009255FD" w:rsidRPr="000C1092" w:rsidRDefault="009255FD" w:rsidP="00ED33AF">
            <w:pPr>
              <w:spacing w:before="80" w:after="0" w:line="252" w:lineRule="auto"/>
              <w:jc w:val="center"/>
              <w:rPr>
                <w:rFonts w:ascii="Times New Roman" w:hAnsi="Times New Roman" w:cs="Times New Roman"/>
                <w:b/>
                <w:bCs/>
                <w:szCs w:val="24"/>
              </w:rPr>
            </w:pPr>
          </w:p>
        </w:tc>
        <w:tc>
          <w:tcPr>
            <w:tcW w:w="2268" w:type="dxa"/>
            <w:shd w:val="clear" w:color="auto" w:fill="auto"/>
          </w:tcPr>
          <w:p w:rsidR="009255FD" w:rsidRPr="000C1092" w:rsidRDefault="009255FD" w:rsidP="00ED33AF">
            <w:pPr>
              <w:spacing w:before="80" w:after="0" w:line="252" w:lineRule="auto"/>
              <w:jc w:val="both"/>
              <w:rPr>
                <w:rFonts w:ascii="Times New Roman" w:hAnsi="Times New Roman" w:cs="Times New Roman"/>
                <w:iCs/>
                <w:szCs w:val="24"/>
              </w:rPr>
            </w:pP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3</w:t>
            </w: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szCs w:val="24"/>
              </w:rPr>
            </w:pPr>
            <w:r w:rsidRPr="000C1092">
              <w:rPr>
                <w:rFonts w:ascii="Times New Roman" w:hAnsi="Times New Roman" w:cs="Times New Roman"/>
                <w:b/>
                <w:szCs w:val="24"/>
              </w:rPr>
              <w:t>Mức độ thu hút đầu tư của huyện</w:t>
            </w:r>
          </w:p>
        </w:tc>
        <w:tc>
          <w:tcPr>
            <w:tcW w:w="988" w:type="dxa"/>
            <w:gridSpan w:val="2"/>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2</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Cs/>
                <w:szCs w:val="24"/>
              </w:rPr>
            </w:pPr>
            <w:r w:rsidRPr="000C1092">
              <w:rPr>
                <w:rFonts w:ascii="Times New Roman" w:hAnsi="Times New Roman" w:cs="Times New Roman"/>
                <w:iCs/>
                <w:szCs w:val="24"/>
              </w:rPr>
              <w:t>Báo cáo tình hình phát triển kinh tế</w:t>
            </w:r>
            <w:r w:rsidR="0068116E">
              <w:rPr>
                <w:rFonts w:ascii="Times New Roman" w:hAnsi="Times New Roman" w:cs="Times New Roman"/>
                <w:iCs/>
                <w:szCs w:val="24"/>
              </w:rPr>
              <w:t xml:space="preserve"> -</w:t>
            </w:r>
            <w:r w:rsidRPr="000C1092">
              <w:rPr>
                <w:rFonts w:ascii="Times New Roman" w:hAnsi="Times New Roman" w:cs="Times New Roman"/>
                <w:iCs/>
                <w:szCs w:val="24"/>
              </w:rPr>
              <w:t xml:space="preserve"> xã hội năm của quận, huyện</w:t>
            </w: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4</w:t>
            </w: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eastAsia="Calibri" w:hAnsi="Times New Roman" w:cs="Times New Roman"/>
                <w:b/>
                <w:bCs/>
                <w:color w:val="FF0000"/>
                <w:szCs w:val="24"/>
              </w:rPr>
            </w:pPr>
            <w:r w:rsidRPr="000C1092">
              <w:rPr>
                <w:rFonts w:ascii="Times New Roman" w:hAnsi="Times New Roman" w:cs="Times New Roman"/>
                <w:b/>
                <w:szCs w:val="24"/>
              </w:rPr>
              <w:t>Tỷ lệ doanh nghiệp thành lập mới trong năm</w:t>
            </w:r>
          </w:p>
          <w:p w:rsidR="009255FD" w:rsidRPr="000C1092" w:rsidRDefault="009255FD" w:rsidP="00ED33AF">
            <w:pPr>
              <w:jc w:val="both"/>
              <w:rPr>
                <w:rFonts w:ascii="Times New Roman" w:hAnsi="Times New Roman" w:cs="Times New Roman"/>
                <w:szCs w:val="24"/>
              </w:rPr>
            </w:pPr>
          </w:p>
        </w:tc>
        <w:tc>
          <w:tcPr>
            <w:tcW w:w="988" w:type="dxa"/>
            <w:gridSpan w:val="2"/>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2</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Cs/>
                <w:szCs w:val="24"/>
              </w:rPr>
              <w:t>Báo cáo tình hình phát triển kinh tế</w:t>
            </w:r>
            <w:r w:rsidR="0068116E">
              <w:rPr>
                <w:rFonts w:ascii="Times New Roman" w:hAnsi="Times New Roman" w:cs="Times New Roman"/>
                <w:iCs/>
                <w:szCs w:val="24"/>
              </w:rPr>
              <w:t xml:space="preserve"> -</w:t>
            </w:r>
            <w:r w:rsidRPr="000C1092">
              <w:rPr>
                <w:rFonts w:ascii="Times New Roman" w:hAnsi="Times New Roman" w:cs="Times New Roman"/>
                <w:iCs/>
                <w:szCs w:val="24"/>
              </w:rPr>
              <w:t xml:space="preserve"> xã hội năm của quận, huyện</w:t>
            </w:r>
          </w:p>
        </w:tc>
      </w:tr>
      <w:tr w:rsidR="009255FD" w:rsidRPr="000C1092" w:rsidTr="000C1092">
        <w:trPr>
          <w:trHeight w:val="454"/>
        </w:trPr>
        <w:tc>
          <w:tcPr>
            <w:tcW w:w="726" w:type="dxa"/>
            <w:shd w:val="clear" w:color="auto" w:fill="auto"/>
            <w:noWrap/>
          </w:tcPr>
          <w:p w:rsidR="009255FD" w:rsidRPr="000C1092" w:rsidRDefault="009255FD" w:rsidP="00647801">
            <w:pPr>
              <w:spacing w:before="80" w:beforeAutospacing="1" w:after="0" w:afterAutospacing="1" w:line="252" w:lineRule="auto"/>
              <w:ind w:left="-57" w:right="-57"/>
              <w:jc w:val="center"/>
              <w:textAlignment w:val="center"/>
              <w:rPr>
                <w:rFonts w:ascii="Times New Roman" w:hAnsi="Times New Roman" w:cs="Times New Roman"/>
                <w:b/>
                <w:szCs w:val="24"/>
              </w:rPr>
            </w:pPr>
            <w:r w:rsidRPr="000C1092">
              <w:rPr>
                <w:rFonts w:ascii="Times New Roman" w:hAnsi="Times New Roman" w:cs="Times New Roman"/>
                <w:b/>
                <w:szCs w:val="24"/>
              </w:rPr>
              <w:t>5</w:t>
            </w:r>
          </w:p>
        </w:tc>
        <w:tc>
          <w:tcPr>
            <w:tcW w:w="6332"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b/>
                <w:szCs w:val="24"/>
              </w:rPr>
            </w:pPr>
            <w:r w:rsidRPr="000C1092">
              <w:rPr>
                <w:rFonts w:ascii="Times New Roman" w:hAnsi="Times New Roman" w:cs="Times New Roman"/>
                <w:b/>
                <w:bCs/>
                <w:szCs w:val="24"/>
              </w:rPr>
              <w:t>Thực hiện thu ngân sách hàng năm của huyện theo Kế hoạch được thành phố giao</w:t>
            </w:r>
          </w:p>
        </w:tc>
        <w:tc>
          <w:tcPr>
            <w:tcW w:w="988" w:type="dxa"/>
            <w:gridSpan w:val="2"/>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2</w:t>
            </w:r>
          </w:p>
        </w:tc>
        <w:tc>
          <w:tcPr>
            <w:tcW w:w="2268" w:type="dxa"/>
            <w:shd w:val="clear" w:color="auto" w:fill="auto"/>
          </w:tcPr>
          <w:p w:rsidR="009255FD" w:rsidRPr="000C1092" w:rsidRDefault="009255FD" w:rsidP="00ED33AF">
            <w:pPr>
              <w:spacing w:before="80" w:beforeAutospacing="1" w:after="0" w:afterAutospacing="1" w:line="252" w:lineRule="auto"/>
              <w:jc w:val="both"/>
              <w:textAlignment w:val="center"/>
              <w:rPr>
                <w:rFonts w:ascii="Times New Roman" w:hAnsi="Times New Roman" w:cs="Times New Roman"/>
                <w:i/>
                <w:iCs/>
                <w:szCs w:val="24"/>
              </w:rPr>
            </w:pPr>
            <w:r w:rsidRPr="000C1092">
              <w:rPr>
                <w:rFonts w:ascii="Times New Roman" w:hAnsi="Times New Roman" w:cs="Times New Roman"/>
                <w:iCs/>
                <w:szCs w:val="24"/>
              </w:rPr>
              <w:t>Báo cáo tình hình phát triển kinh tế</w:t>
            </w:r>
            <w:r w:rsidR="0068116E">
              <w:rPr>
                <w:rFonts w:ascii="Times New Roman" w:hAnsi="Times New Roman" w:cs="Times New Roman"/>
                <w:iCs/>
                <w:szCs w:val="24"/>
              </w:rPr>
              <w:t xml:space="preserve"> -</w:t>
            </w:r>
            <w:r w:rsidRPr="000C1092">
              <w:rPr>
                <w:rFonts w:ascii="Times New Roman" w:hAnsi="Times New Roman" w:cs="Times New Roman"/>
                <w:iCs/>
                <w:szCs w:val="24"/>
              </w:rPr>
              <w:t xml:space="preserve"> xã hội năm của quận, huyện</w:t>
            </w:r>
          </w:p>
        </w:tc>
      </w:tr>
      <w:tr w:rsidR="009255FD" w:rsidRPr="000C1092" w:rsidTr="000C1092">
        <w:trPr>
          <w:trHeight w:val="454"/>
        </w:trPr>
        <w:tc>
          <w:tcPr>
            <w:tcW w:w="726" w:type="dxa"/>
            <w:shd w:val="clear" w:color="auto" w:fill="auto"/>
            <w:noWrap/>
          </w:tcPr>
          <w:p w:rsidR="009255FD" w:rsidRPr="000C1092" w:rsidRDefault="009255FD" w:rsidP="00647801">
            <w:pPr>
              <w:spacing w:before="80" w:after="0" w:line="252" w:lineRule="auto"/>
              <w:ind w:left="-57" w:right="-57"/>
              <w:jc w:val="center"/>
              <w:rPr>
                <w:rFonts w:ascii="Times New Roman" w:hAnsi="Times New Roman" w:cs="Times New Roman"/>
                <w:szCs w:val="24"/>
              </w:rPr>
            </w:pPr>
          </w:p>
        </w:tc>
        <w:tc>
          <w:tcPr>
            <w:tcW w:w="6332" w:type="dxa"/>
            <w:shd w:val="clear" w:color="auto" w:fill="auto"/>
          </w:tcPr>
          <w:p w:rsidR="009255FD" w:rsidRPr="000C1092" w:rsidRDefault="009255FD" w:rsidP="00ED33AF">
            <w:pPr>
              <w:spacing w:before="80" w:beforeAutospacing="1" w:after="0" w:afterAutospacing="1" w:line="252" w:lineRule="auto"/>
              <w:jc w:val="center"/>
              <w:textAlignment w:val="center"/>
              <w:rPr>
                <w:rFonts w:ascii="Times New Roman" w:hAnsi="Times New Roman" w:cs="Times New Roman"/>
                <w:b/>
                <w:bCs/>
                <w:szCs w:val="24"/>
              </w:rPr>
            </w:pPr>
            <w:r w:rsidRPr="000C1092">
              <w:rPr>
                <w:rFonts w:ascii="Times New Roman" w:hAnsi="Times New Roman" w:cs="Times New Roman"/>
                <w:b/>
                <w:bCs/>
                <w:szCs w:val="24"/>
              </w:rPr>
              <w:t>TỔNG ĐIỂM</w:t>
            </w:r>
          </w:p>
        </w:tc>
        <w:tc>
          <w:tcPr>
            <w:tcW w:w="988" w:type="dxa"/>
            <w:gridSpan w:val="2"/>
            <w:shd w:val="clear" w:color="auto" w:fill="auto"/>
          </w:tcPr>
          <w:p w:rsidR="009255FD" w:rsidRPr="000C1092" w:rsidRDefault="009255FD" w:rsidP="00ED33AF">
            <w:pPr>
              <w:spacing w:before="80" w:after="0" w:line="252" w:lineRule="auto"/>
              <w:jc w:val="center"/>
              <w:rPr>
                <w:rFonts w:ascii="Times New Roman" w:eastAsia="Calibri" w:hAnsi="Times New Roman" w:cs="Times New Roman"/>
                <w:b/>
                <w:bCs/>
                <w:color w:val="FF0000"/>
                <w:szCs w:val="24"/>
              </w:rPr>
            </w:pPr>
            <w:r w:rsidRPr="000C1092">
              <w:rPr>
                <w:rFonts w:ascii="Times New Roman" w:hAnsi="Times New Roman" w:cs="Times New Roman"/>
                <w:b/>
                <w:bCs/>
                <w:szCs w:val="24"/>
              </w:rPr>
              <w:t>100</w:t>
            </w:r>
          </w:p>
        </w:tc>
        <w:tc>
          <w:tcPr>
            <w:tcW w:w="2268" w:type="dxa"/>
            <w:shd w:val="clear" w:color="auto" w:fill="auto"/>
          </w:tcPr>
          <w:p w:rsidR="009255FD" w:rsidRPr="000C1092" w:rsidRDefault="009255FD" w:rsidP="00ED33AF">
            <w:pPr>
              <w:spacing w:before="80" w:after="0" w:line="252" w:lineRule="auto"/>
              <w:rPr>
                <w:rFonts w:ascii="Times New Roman" w:hAnsi="Times New Roman" w:cs="Times New Roman"/>
                <w:b/>
                <w:bCs/>
                <w:szCs w:val="24"/>
              </w:rPr>
            </w:pPr>
          </w:p>
        </w:tc>
      </w:tr>
    </w:tbl>
    <w:p w:rsidR="00B46775" w:rsidRPr="00D76CC3" w:rsidRDefault="00B46775" w:rsidP="00B46775">
      <w:pPr>
        <w:spacing w:before="80" w:after="0"/>
        <w:jc w:val="both"/>
        <w:rPr>
          <w:rFonts w:ascii="Times New Roman" w:hAnsi="Times New Roman" w:cs="Times New Roman"/>
          <w:b/>
          <w:szCs w:val="24"/>
        </w:rPr>
      </w:pPr>
    </w:p>
    <w:sectPr w:rsidR="00B46775" w:rsidRPr="00D76CC3" w:rsidSect="0068116E">
      <w:footerReference w:type="default" r:id="rId8"/>
      <w:footnotePr>
        <w:numRestart w:val="eachPage"/>
      </w:footnotePr>
      <w:pgSz w:w="11907" w:h="16840" w:code="9"/>
      <w:pgMar w:top="851"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2C" w:rsidRDefault="007B702C" w:rsidP="00B46775">
      <w:pPr>
        <w:spacing w:after="0" w:line="240" w:lineRule="auto"/>
      </w:pPr>
      <w:r>
        <w:separator/>
      </w:r>
    </w:p>
  </w:endnote>
  <w:endnote w:type="continuationSeparator" w:id="0">
    <w:p w:rsidR="007B702C" w:rsidRDefault="007B702C" w:rsidP="00B4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13626"/>
      <w:docPartObj>
        <w:docPartGallery w:val="Page Numbers (Bottom of Page)"/>
        <w:docPartUnique/>
      </w:docPartObj>
    </w:sdtPr>
    <w:sdtEndPr>
      <w:rPr>
        <w:noProof/>
      </w:rPr>
    </w:sdtEndPr>
    <w:sdtContent>
      <w:p w:rsidR="000C1092" w:rsidRDefault="000C1092">
        <w:pPr>
          <w:pStyle w:val="Footer"/>
          <w:jc w:val="right"/>
        </w:pPr>
        <w:r>
          <w:fldChar w:fldCharType="begin"/>
        </w:r>
        <w:r>
          <w:instrText xml:space="preserve"> PAGE   \* MERGEFORMAT </w:instrText>
        </w:r>
        <w:r>
          <w:fldChar w:fldCharType="separate"/>
        </w:r>
        <w:r w:rsidR="0076465A">
          <w:rPr>
            <w:noProof/>
          </w:rPr>
          <w:t>1</w:t>
        </w:r>
        <w:r>
          <w:rPr>
            <w:noProof/>
          </w:rPr>
          <w:fldChar w:fldCharType="end"/>
        </w:r>
      </w:p>
    </w:sdtContent>
  </w:sdt>
  <w:p w:rsidR="000C1092" w:rsidRDefault="000C1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2C" w:rsidRDefault="007B702C" w:rsidP="00B46775">
      <w:pPr>
        <w:spacing w:after="0" w:line="240" w:lineRule="auto"/>
      </w:pPr>
      <w:r>
        <w:separator/>
      </w:r>
    </w:p>
  </w:footnote>
  <w:footnote w:type="continuationSeparator" w:id="0">
    <w:p w:rsidR="007B702C" w:rsidRDefault="007B702C" w:rsidP="00B46775">
      <w:pPr>
        <w:spacing w:after="0" w:line="240" w:lineRule="auto"/>
      </w:pPr>
      <w:r>
        <w:continuationSeparator/>
      </w:r>
    </w:p>
  </w:footnote>
  <w:footnote w:id="1">
    <w:p w:rsidR="000C1092" w:rsidRPr="004E6AD4" w:rsidRDefault="000C1092" w:rsidP="00B46775">
      <w:pPr>
        <w:pStyle w:val="FootnoteText"/>
        <w:rPr>
          <w:sz w:val="24"/>
          <w:szCs w:val="24"/>
        </w:rPr>
      </w:pPr>
      <w:r w:rsidRPr="004E6AD4">
        <w:rPr>
          <w:rStyle w:val="FootnoteReference"/>
          <w:rFonts w:ascii="Times New Roman" w:hAnsi="Times New Roman"/>
          <w:sz w:val="24"/>
          <w:szCs w:val="24"/>
        </w:rPr>
        <w:footnoteRef/>
      </w:r>
      <w:r w:rsidRPr="004E6AD4">
        <w:rPr>
          <w:rFonts w:ascii="Times New Roman" w:hAnsi="Times New Roman"/>
          <w:sz w:val="24"/>
          <w:szCs w:val="24"/>
        </w:rPr>
        <w:t xml:space="preserve"> Thông qua dữ liệu thống kê trên Phần mềm </w:t>
      </w:r>
      <w:r w:rsidR="00FC4327">
        <w:rPr>
          <w:rFonts w:ascii="Times New Roman" w:hAnsi="Times New Roman"/>
          <w:sz w:val="24"/>
          <w:szCs w:val="24"/>
        </w:rPr>
        <w:t>q</w:t>
      </w:r>
      <w:r w:rsidRPr="004E6AD4">
        <w:rPr>
          <w:rFonts w:ascii="Times New Roman" w:hAnsi="Times New Roman"/>
          <w:sz w:val="24"/>
          <w:szCs w:val="24"/>
        </w:rPr>
        <w:t xml:space="preserve">uản lý </w:t>
      </w:r>
      <w:r w:rsidR="00FC4327">
        <w:rPr>
          <w:rFonts w:ascii="Times New Roman" w:hAnsi="Times New Roman"/>
          <w:sz w:val="24"/>
          <w:szCs w:val="24"/>
        </w:rPr>
        <w:t>CBCCVC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3AE"/>
    <w:multiLevelType w:val="hybridMultilevel"/>
    <w:tmpl w:val="E10AD198"/>
    <w:lvl w:ilvl="0" w:tplc="E8CA52A2">
      <w:start w:val="1"/>
      <w:numFmt w:val="decimal"/>
      <w:lvlText w:val="%1."/>
      <w:lvlJc w:val="left"/>
      <w:pPr>
        <w:tabs>
          <w:tab w:val="num" w:pos="0"/>
        </w:tabs>
        <w:ind w:left="2520" w:hanging="360"/>
      </w:pPr>
      <w:rPr>
        <w:rFonts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E22368"/>
    <w:multiLevelType w:val="hybridMultilevel"/>
    <w:tmpl w:val="D59A10BE"/>
    <w:lvl w:ilvl="0" w:tplc="04090001">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F97CAE"/>
    <w:multiLevelType w:val="hybridMultilevel"/>
    <w:tmpl w:val="DFDEE9C6"/>
    <w:lvl w:ilvl="0" w:tplc="2BF85592">
      <w:start w:val="1"/>
      <w:numFmt w:val="decimal"/>
      <w:lvlText w:val="%1."/>
      <w:lvlJc w:val="left"/>
      <w:pPr>
        <w:tabs>
          <w:tab w:val="num" w:pos="0"/>
        </w:tabs>
        <w:ind w:left="2520" w:hanging="360"/>
      </w:pPr>
      <w:rPr>
        <w:rFonts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25737"/>
    <w:multiLevelType w:val="multilevel"/>
    <w:tmpl w:val="E10AD198"/>
    <w:lvl w:ilvl="0">
      <w:start w:val="1"/>
      <w:numFmt w:val="decimal"/>
      <w:lvlText w:val="%1."/>
      <w:lvlJc w:val="left"/>
      <w:pPr>
        <w:tabs>
          <w:tab w:val="num" w:pos="0"/>
        </w:tabs>
        <w:ind w:left="2520" w:hanging="360"/>
      </w:pPr>
      <w:rPr>
        <w:rFonts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E14169"/>
    <w:multiLevelType w:val="hybridMultilevel"/>
    <w:tmpl w:val="5AA85FE8"/>
    <w:lvl w:ilvl="0" w:tplc="99D62F8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14982"/>
    <w:multiLevelType w:val="hybridMultilevel"/>
    <w:tmpl w:val="FFA2B45A"/>
    <w:lvl w:ilvl="0" w:tplc="5FA49E9E">
      <w:start w:val="1"/>
      <w:numFmt w:val="decimal"/>
      <w:lvlText w:val="%1."/>
      <w:lvlJc w:val="left"/>
      <w:pPr>
        <w:ind w:left="2520" w:hanging="360"/>
      </w:pPr>
      <w:rPr>
        <w:rFonts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2873BA9"/>
    <w:multiLevelType w:val="hybridMultilevel"/>
    <w:tmpl w:val="6EBEC812"/>
    <w:lvl w:ilvl="0" w:tplc="611CC4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F57CD"/>
    <w:multiLevelType w:val="multilevel"/>
    <w:tmpl w:val="FFA2B45A"/>
    <w:lvl w:ilvl="0">
      <w:start w:val="1"/>
      <w:numFmt w:val="decimal"/>
      <w:lvlText w:val="%1."/>
      <w:lvlJc w:val="left"/>
      <w:pPr>
        <w:ind w:left="2520" w:hanging="360"/>
      </w:pPr>
      <w:rPr>
        <w:rFonts w:cs="Times New Roman" w:hint="default"/>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E466641"/>
    <w:multiLevelType w:val="multilevel"/>
    <w:tmpl w:val="DFDEE9C6"/>
    <w:lvl w:ilvl="0">
      <w:start w:val="1"/>
      <w:numFmt w:val="decimal"/>
      <w:lvlText w:val="%1."/>
      <w:lvlJc w:val="left"/>
      <w:pPr>
        <w:tabs>
          <w:tab w:val="num" w:pos="0"/>
        </w:tabs>
        <w:ind w:left="2520" w:hanging="360"/>
      </w:pPr>
      <w:rPr>
        <w:rFonts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FCE1D67"/>
    <w:multiLevelType w:val="hybridMultilevel"/>
    <w:tmpl w:val="6B3665C8"/>
    <w:lvl w:ilvl="0" w:tplc="0AE690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56C67"/>
    <w:multiLevelType w:val="hybridMultilevel"/>
    <w:tmpl w:val="9048A20A"/>
    <w:lvl w:ilvl="0" w:tplc="9A80D0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15CC2"/>
    <w:multiLevelType w:val="hybridMultilevel"/>
    <w:tmpl w:val="ADE6FAD2"/>
    <w:lvl w:ilvl="0" w:tplc="2CA053DC">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2"/>
  </w:num>
  <w:num w:numId="8">
    <w:abstractNumId w:val="8"/>
  </w:num>
  <w:num w:numId="9">
    <w:abstractNumId w:val="6"/>
  </w:num>
  <w:num w:numId="10">
    <w:abstractNumId w:val="10"/>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75"/>
    <w:rsid w:val="00041DE6"/>
    <w:rsid w:val="000A717D"/>
    <w:rsid w:val="000C1092"/>
    <w:rsid w:val="00124257"/>
    <w:rsid w:val="00232A1E"/>
    <w:rsid w:val="00255C54"/>
    <w:rsid w:val="00534AD9"/>
    <w:rsid w:val="00540CFB"/>
    <w:rsid w:val="00581133"/>
    <w:rsid w:val="00626A5F"/>
    <w:rsid w:val="00647801"/>
    <w:rsid w:val="0068116E"/>
    <w:rsid w:val="0069439A"/>
    <w:rsid w:val="006E2550"/>
    <w:rsid w:val="00707823"/>
    <w:rsid w:val="007531F9"/>
    <w:rsid w:val="0076465A"/>
    <w:rsid w:val="007B702C"/>
    <w:rsid w:val="00816BB8"/>
    <w:rsid w:val="008224E8"/>
    <w:rsid w:val="00886476"/>
    <w:rsid w:val="009228EF"/>
    <w:rsid w:val="009255FD"/>
    <w:rsid w:val="00931F8F"/>
    <w:rsid w:val="00934441"/>
    <w:rsid w:val="00AA52E8"/>
    <w:rsid w:val="00B46775"/>
    <w:rsid w:val="00B47941"/>
    <w:rsid w:val="00BE063C"/>
    <w:rsid w:val="00BE579F"/>
    <w:rsid w:val="00C243D4"/>
    <w:rsid w:val="00D448CD"/>
    <w:rsid w:val="00D76CC3"/>
    <w:rsid w:val="00DC4733"/>
    <w:rsid w:val="00E06B1E"/>
    <w:rsid w:val="00E15148"/>
    <w:rsid w:val="00E37B8A"/>
    <w:rsid w:val="00E83050"/>
    <w:rsid w:val="00E90934"/>
    <w:rsid w:val="00ED33AF"/>
    <w:rsid w:val="00F4676B"/>
    <w:rsid w:val="00F9210B"/>
    <w:rsid w:val="00FC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6775"/>
    <w:pPr>
      <w:keepNext/>
      <w:autoSpaceDE w:val="0"/>
      <w:autoSpaceDN w:val="0"/>
      <w:spacing w:after="0" w:line="240" w:lineRule="auto"/>
      <w:jc w:val="center"/>
      <w:outlineLvl w:val="0"/>
    </w:pPr>
    <w:rPr>
      <w:rFonts w:ascii=".VnTimeH" w:eastAsia="Times New Roman" w:hAnsi=".VnTimeH" w:cs="Times New Roman"/>
      <w:b/>
      <w:sz w:val="28"/>
      <w:szCs w:val="28"/>
    </w:rPr>
  </w:style>
  <w:style w:type="paragraph" w:styleId="Heading4">
    <w:name w:val="heading 4"/>
    <w:basedOn w:val="Normal"/>
    <w:next w:val="Normal"/>
    <w:link w:val="Heading4Char"/>
    <w:uiPriority w:val="9"/>
    <w:qFormat/>
    <w:rsid w:val="00B46775"/>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775"/>
    <w:rPr>
      <w:rFonts w:ascii=".VnTimeH" w:eastAsia="Times New Roman" w:hAnsi=".VnTimeH" w:cs="Times New Roman"/>
      <w:b/>
      <w:sz w:val="28"/>
      <w:szCs w:val="28"/>
    </w:rPr>
  </w:style>
  <w:style w:type="character" w:customStyle="1" w:styleId="Heading4Char">
    <w:name w:val="Heading 4 Char"/>
    <w:basedOn w:val="DefaultParagraphFont"/>
    <w:link w:val="Heading4"/>
    <w:uiPriority w:val="9"/>
    <w:rsid w:val="00B46775"/>
    <w:rPr>
      <w:rFonts w:ascii="Cambria" w:eastAsia="Times New Roman" w:hAnsi="Cambria" w:cs="Times New Roman"/>
      <w:b/>
      <w:bCs/>
      <w:i/>
      <w:iCs/>
      <w:color w:val="4F81BD"/>
    </w:rPr>
  </w:style>
  <w:style w:type="paragraph" w:styleId="ListParagraph">
    <w:name w:val="List Paragraph"/>
    <w:basedOn w:val="Normal"/>
    <w:uiPriority w:val="34"/>
    <w:qFormat/>
    <w:rsid w:val="00B46775"/>
    <w:pPr>
      <w:ind w:left="720"/>
    </w:pPr>
    <w:rPr>
      <w:rFonts w:ascii="Calibri" w:eastAsia="Times New Roman" w:hAnsi="Calibri" w:cs="Times New Roman"/>
    </w:rPr>
  </w:style>
  <w:style w:type="paragraph" w:styleId="BalloonText">
    <w:name w:val="Balloon Text"/>
    <w:basedOn w:val="Normal"/>
    <w:link w:val="BalloonTextChar"/>
    <w:semiHidden/>
    <w:rsid w:val="00B4677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46775"/>
    <w:rPr>
      <w:rFonts w:ascii="Tahoma" w:eastAsia="Times New Roman" w:hAnsi="Tahoma" w:cs="Tahoma"/>
      <w:sz w:val="16"/>
      <w:szCs w:val="16"/>
    </w:rPr>
  </w:style>
  <w:style w:type="paragraph" w:styleId="FootnoteText">
    <w:name w:val="footnote text"/>
    <w:basedOn w:val="Normal"/>
    <w:link w:val="FootnoteTextChar"/>
    <w:rsid w:val="00B46775"/>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B46775"/>
    <w:rPr>
      <w:rFonts w:ascii="Calibri" w:eastAsia="Times New Roman" w:hAnsi="Calibri" w:cs="Times New Roman"/>
      <w:sz w:val="20"/>
      <w:szCs w:val="20"/>
    </w:rPr>
  </w:style>
  <w:style w:type="character" w:styleId="FootnoteReference">
    <w:name w:val="footnote reference"/>
    <w:rsid w:val="00B46775"/>
    <w:rPr>
      <w:rFonts w:cs="Times New Roman"/>
      <w:vertAlign w:val="superscript"/>
    </w:rPr>
  </w:style>
  <w:style w:type="character" w:styleId="Hyperlink">
    <w:name w:val="Hyperlink"/>
    <w:semiHidden/>
    <w:rsid w:val="00B46775"/>
    <w:rPr>
      <w:rFonts w:cs="Times New Roman"/>
      <w:color w:val="0000FF"/>
      <w:u w:val="single"/>
    </w:rPr>
  </w:style>
  <w:style w:type="paragraph" w:styleId="Header">
    <w:name w:val="header"/>
    <w:basedOn w:val="Normal"/>
    <w:link w:val="HeaderChar"/>
    <w:rsid w:val="00B46775"/>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B46775"/>
    <w:rPr>
      <w:rFonts w:ascii="Calibri" w:eastAsia="Times New Roman" w:hAnsi="Calibri" w:cs="Times New Roman"/>
    </w:rPr>
  </w:style>
  <w:style w:type="paragraph" w:styleId="Footer">
    <w:name w:val="footer"/>
    <w:basedOn w:val="Normal"/>
    <w:link w:val="FooterChar"/>
    <w:uiPriority w:val="99"/>
    <w:rsid w:val="00B46775"/>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B46775"/>
    <w:rPr>
      <w:rFonts w:ascii="Calibri" w:eastAsia="Times New Roman" w:hAnsi="Calibri" w:cs="Times New Roman"/>
    </w:rPr>
  </w:style>
  <w:style w:type="character" w:styleId="FollowedHyperlink">
    <w:name w:val="FollowedHyperlink"/>
    <w:semiHidden/>
    <w:rsid w:val="00B46775"/>
    <w:rPr>
      <w:rFonts w:cs="Times New Roman"/>
      <w:color w:val="800080"/>
      <w:u w:val="single"/>
    </w:rPr>
  </w:style>
  <w:style w:type="paragraph" w:customStyle="1" w:styleId="font5">
    <w:name w:val="font5"/>
    <w:basedOn w:val="Normal"/>
    <w:rsid w:val="00B46775"/>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font6">
    <w:name w:val="font6"/>
    <w:basedOn w:val="Normal"/>
    <w:rsid w:val="00B46775"/>
    <w:pPr>
      <w:spacing w:before="100" w:beforeAutospacing="1" w:after="100" w:afterAutospacing="1" w:line="240" w:lineRule="auto"/>
    </w:pPr>
    <w:rPr>
      <w:rFonts w:ascii="Times New Roman" w:eastAsia="Calibri" w:hAnsi="Times New Roman" w:cs="Times New Roman"/>
      <w:i/>
      <w:iCs/>
      <w:color w:val="00B050"/>
      <w:sz w:val="24"/>
      <w:szCs w:val="24"/>
    </w:rPr>
  </w:style>
  <w:style w:type="paragraph" w:customStyle="1" w:styleId="font7">
    <w:name w:val="font7"/>
    <w:basedOn w:val="Normal"/>
    <w:rsid w:val="00B46775"/>
    <w:pPr>
      <w:spacing w:before="100" w:beforeAutospacing="1" w:after="100" w:afterAutospacing="1" w:line="240" w:lineRule="auto"/>
    </w:pPr>
    <w:rPr>
      <w:rFonts w:ascii="Times New Roman" w:eastAsia="Calibri" w:hAnsi="Times New Roman" w:cs="Times New Roman"/>
      <w:i/>
      <w:iCs/>
      <w:color w:val="000000"/>
      <w:sz w:val="24"/>
      <w:szCs w:val="24"/>
    </w:rPr>
  </w:style>
  <w:style w:type="paragraph" w:customStyle="1" w:styleId="font8">
    <w:name w:val="font8"/>
    <w:basedOn w:val="Normal"/>
    <w:rsid w:val="00B46775"/>
    <w:pPr>
      <w:spacing w:before="100" w:beforeAutospacing="1" w:after="100" w:afterAutospacing="1" w:line="240" w:lineRule="auto"/>
    </w:pPr>
    <w:rPr>
      <w:rFonts w:ascii="Times New Roman" w:eastAsia="Calibri" w:hAnsi="Times New Roman" w:cs="Times New Roman"/>
      <w:color w:val="00B050"/>
      <w:sz w:val="24"/>
      <w:szCs w:val="24"/>
    </w:rPr>
  </w:style>
  <w:style w:type="paragraph" w:customStyle="1" w:styleId="font9">
    <w:name w:val="font9"/>
    <w:basedOn w:val="Normal"/>
    <w:rsid w:val="00B46775"/>
    <w:pPr>
      <w:spacing w:before="100" w:beforeAutospacing="1" w:after="100" w:afterAutospacing="1" w:line="240" w:lineRule="auto"/>
    </w:pPr>
    <w:rPr>
      <w:rFonts w:ascii="Times New Roman" w:eastAsia="Calibri" w:hAnsi="Times New Roman" w:cs="Times New Roman"/>
      <w:color w:val="FF0000"/>
      <w:sz w:val="24"/>
      <w:szCs w:val="24"/>
    </w:rPr>
  </w:style>
  <w:style w:type="paragraph" w:customStyle="1" w:styleId="font10">
    <w:name w:val="font10"/>
    <w:basedOn w:val="Normal"/>
    <w:rsid w:val="00B46775"/>
    <w:pPr>
      <w:spacing w:before="100" w:beforeAutospacing="1" w:after="100" w:afterAutospacing="1" w:line="240" w:lineRule="auto"/>
    </w:pPr>
    <w:rPr>
      <w:rFonts w:ascii="Times New Roman" w:eastAsia="Calibri" w:hAnsi="Times New Roman" w:cs="Times New Roman"/>
      <w:color w:val="00B0F0"/>
      <w:sz w:val="24"/>
      <w:szCs w:val="24"/>
    </w:rPr>
  </w:style>
  <w:style w:type="paragraph" w:customStyle="1" w:styleId="font11">
    <w:name w:val="font11"/>
    <w:basedOn w:val="Normal"/>
    <w:rsid w:val="00B46775"/>
    <w:pPr>
      <w:spacing w:before="100" w:beforeAutospacing="1" w:after="100" w:afterAutospacing="1" w:line="240" w:lineRule="auto"/>
    </w:pPr>
    <w:rPr>
      <w:rFonts w:ascii="Tahoma" w:eastAsia="Calibri" w:hAnsi="Tahoma" w:cs="Tahoma"/>
      <w:color w:val="000000"/>
      <w:sz w:val="18"/>
      <w:szCs w:val="18"/>
    </w:rPr>
  </w:style>
  <w:style w:type="paragraph" w:customStyle="1" w:styleId="font12">
    <w:name w:val="font12"/>
    <w:basedOn w:val="Normal"/>
    <w:rsid w:val="00B46775"/>
    <w:pPr>
      <w:spacing w:before="100" w:beforeAutospacing="1" w:after="100" w:afterAutospacing="1" w:line="240" w:lineRule="auto"/>
    </w:pPr>
    <w:rPr>
      <w:rFonts w:ascii="Tahoma" w:eastAsia="Calibri" w:hAnsi="Tahoma" w:cs="Tahoma"/>
      <w:b/>
      <w:bCs/>
      <w:color w:val="000000"/>
      <w:sz w:val="18"/>
      <w:szCs w:val="18"/>
    </w:rPr>
  </w:style>
  <w:style w:type="paragraph" w:customStyle="1" w:styleId="xl63">
    <w:name w:val="xl6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64">
    <w:name w:val="xl64"/>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65">
    <w:name w:val="xl6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66">
    <w:name w:val="xl6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68">
    <w:name w:val="xl68"/>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color w:val="000000"/>
      <w:sz w:val="24"/>
      <w:szCs w:val="24"/>
    </w:rPr>
  </w:style>
  <w:style w:type="paragraph" w:customStyle="1" w:styleId="xl69">
    <w:name w:val="xl6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70">
    <w:name w:val="xl7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000000"/>
      <w:sz w:val="24"/>
      <w:szCs w:val="24"/>
    </w:rPr>
  </w:style>
  <w:style w:type="paragraph" w:customStyle="1" w:styleId="xl71">
    <w:name w:val="xl71"/>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72">
    <w:name w:val="xl7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00B050"/>
      <w:sz w:val="24"/>
      <w:szCs w:val="24"/>
    </w:rPr>
  </w:style>
  <w:style w:type="paragraph" w:customStyle="1" w:styleId="xl73">
    <w:name w:val="xl7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74">
    <w:name w:val="xl74"/>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75">
    <w:name w:val="xl7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6">
    <w:name w:val="xl7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77">
    <w:name w:val="xl77"/>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79">
    <w:name w:val="xl79"/>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0">
    <w:name w:val="xl80"/>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81">
    <w:name w:val="xl8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color w:val="00B050"/>
      <w:sz w:val="24"/>
      <w:szCs w:val="24"/>
    </w:rPr>
  </w:style>
  <w:style w:type="paragraph" w:customStyle="1" w:styleId="xl82">
    <w:name w:val="xl8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83">
    <w:name w:val="xl8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000000"/>
      <w:sz w:val="24"/>
      <w:szCs w:val="24"/>
    </w:rPr>
  </w:style>
  <w:style w:type="paragraph" w:customStyle="1" w:styleId="xl84">
    <w:name w:val="xl84"/>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B050"/>
      <w:sz w:val="24"/>
      <w:szCs w:val="24"/>
    </w:rPr>
  </w:style>
  <w:style w:type="paragraph" w:customStyle="1" w:styleId="xl85">
    <w:name w:val="xl8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FF0000"/>
      <w:sz w:val="24"/>
      <w:szCs w:val="24"/>
    </w:rPr>
  </w:style>
  <w:style w:type="paragraph" w:customStyle="1" w:styleId="xl86">
    <w:name w:val="xl8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87">
    <w:name w:val="xl87"/>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FF0000"/>
      <w:sz w:val="24"/>
      <w:szCs w:val="24"/>
    </w:rPr>
  </w:style>
  <w:style w:type="paragraph" w:customStyle="1" w:styleId="xl88">
    <w:name w:val="xl88"/>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rPr>
  </w:style>
  <w:style w:type="paragraph" w:customStyle="1" w:styleId="xl89">
    <w:name w:val="xl8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B050"/>
      <w:sz w:val="24"/>
      <w:szCs w:val="24"/>
    </w:rPr>
  </w:style>
  <w:style w:type="paragraph" w:customStyle="1" w:styleId="xl90">
    <w:name w:val="xl90"/>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91">
    <w:name w:val="xl91"/>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92">
    <w:name w:val="xl92"/>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93">
    <w:name w:val="xl93"/>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4">
    <w:name w:val="xl94"/>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95">
    <w:name w:val="xl95"/>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B050"/>
      <w:sz w:val="24"/>
      <w:szCs w:val="24"/>
    </w:rPr>
  </w:style>
  <w:style w:type="paragraph" w:customStyle="1" w:styleId="xl96">
    <w:name w:val="xl96"/>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98">
    <w:name w:val="xl98"/>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9">
    <w:name w:val="xl99"/>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100">
    <w:name w:val="xl100"/>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color w:val="000000"/>
      <w:sz w:val="24"/>
      <w:szCs w:val="24"/>
    </w:rPr>
  </w:style>
  <w:style w:type="paragraph" w:customStyle="1" w:styleId="xl101">
    <w:name w:val="xl10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02">
    <w:name w:val="xl102"/>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03">
    <w:name w:val="xl10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4">
    <w:name w:val="xl104"/>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05">
    <w:name w:val="xl10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i/>
      <w:iCs/>
      <w:color w:val="00B050"/>
      <w:sz w:val="24"/>
      <w:szCs w:val="24"/>
    </w:rPr>
  </w:style>
  <w:style w:type="paragraph" w:customStyle="1" w:styleId="xl106">
    <w:name w:val="xl106"/>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rPr>
  </w:style>
  <w:style w:type="paragraph" w:customStyle="1" w:styleId="xl107">
    <w:name w:val="xl10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108">
    <w:name w:val="xl108"/>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109">
    <w:name w:val="xl109"/>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10">
    <w:name w:val="xl11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FF"/>
      <w:sz w:val="24"/>
      <w:szCs w:val="24"/>
    </w:rPr>
  </w:style>
  <w:style w:type="paragraph" w:customStyle="1" w:styleId="xl111">
    <w:name w:val="xl111"/>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rPr>
  </w:style>
  <w:style w:type="paragraph" w:customStyle="1" w:styleId="xl112">
    <w:name w:val="xl11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113">
    <w:name w:val="xl113"/>
    <w:basedOn w:val="Normal"/>
    <w:rsid w:val="00B4677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14">
    <w:name w:val="xl114"/>
    <w:basedOn w:val="Normal"/>
    <w:rsid w:val="00B4677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115">
    <w:name w:val="xl115"/>
    <w:basedOn w:val="Normal"/>
    <w:rsid w:val="00B4677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FF0000"/>
      <w:sz w:val="24"/>
      <w:szCs w:val="24"/>
    </w:rPr>
  </w:style>
  <w:style w:type="paragraph" w:customStyle="1" w:styleId="xl117">
    <w:name w:val="xl117"/>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18">
    <w:name w:val="xl118"/>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21">
    <w:name w:val="xl121"/>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22">
    <w:name w:val="xl12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123">
    <w:name w:val="xl12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24">
    <w:name w:val="xl124"/>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25">
    <w:name w:val="xl12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26">
    <w:name w:val="xl126"/>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27">
    <w:name w:val="xl12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28">
    <w:name w:val="xl128"/>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B050"/>
      <w:sz w:val="24"/>
      <w:szCs w:val="24"/>
    </w:rPr>
  </w:style>
  <w:style w:type="paragraph" w:customStyle="1" w:styleId="xl129">
    <w:name w:val="xl12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30">
    <w:name w:val="xl13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31">
    <w:name w:val="xl13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3">
    <w:name w:val="xl133"/>
    <w:basedOn w:val="Normal"/>
    <w:rsid w:val="00B46775"/>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xl134">
    <w:name w:val="xl134"/>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135">
    <w:name w:val="xl13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i/>
      <w:iCs/>
      <w:sz w:val="24"/>
      <w:szCs w:val="24"/>
    </w:rPr>
  </w:style>
  <w:style w:type="paragraph" w:customStyle="1" w:styleId="xl136">
    <w:name w:val="xl13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B050"/>
      <w:sz w:val="24"/>
      <w:szCs w:val="24"/>
    </w:rPr>
  </w:style>
  <w:style w:type="paragraph" w:customStyle="1" w:styleId="xl137">
    <w:name w:val="xl137"/>
    <w:basedOn w:val="Normal"/>
    <w:rsid w:val="00B4677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38">
    <w:name w:val="xl138"/>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39">
    <w:name w:val="xl13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FF00FF"/>
      <w:sz w:val="24"/>
      <w:szCs w:val="24"/>
    </w:rPr>
  </w:style>
  <w:style w:type="paragraph" w:customStyle="1" w:styleId="xl140">
    <w:name w:val="xl14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i/>
      <w:iCs/>
      <w:sz w:val="24"/>
      <w:szCs w:val="24"/>
    </w:rPr>
  </w:style>
  <w:style w:type="paragraph" w:customStyle="1" w:styleId="xl141">
    <w:name w:val="xl141"/>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42">
    <w:name w:val="xl142"/>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43">
    <w:name w:val="xl143"/>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44">
    <w:name w:val="xl144"/>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45">
    <w:name w:val="xl14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46">
    <w:name w:val="xl14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47">
    <w:name w:val="xl14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48">
    <w:name w:val="xl148"/>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49">
    <w:name w:val="xl14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00B050"/>
      <w:sz w:val="24"/>
      <w:szCs w:val="24"/>
    </w:rPr>
  </w:style>
  <w:style w:type="paragraph" w:customStyle="1" w:styleId="xl150">
    <w:name w:val="xl150"/>
    <w:basedOn w:val="Normal"/>
    <w:rsid w:val="00B46775"/>
    <w:pPr>
      <w:spacing w:before="100" w:beforeAutospacing="1" w:after="100" w:afterAutospacing="1" w:line="240" w:lineRule="auto"/>
    </w:pPr>
    <w:rPr>
      <w:rFonts w:ascii="Times New Roman" w:eastAsia="Calibri" w:hAnsi="Times New Roman" w:cs="Times New Roman"/>
      <w:sz w:val="24"/>
      <w:szCs w:val="24"/>
    </w:rPr>
  </w:style>
  <w:style w:type="paragraph" w:customStyle="1" w:styleId="xl151">
    <w:name w:val="xl15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FF0000"/>
      <w:sz w:val="24"/>
      <w:szCs w:val="24"/>
    </w:rPr>
  </w:style>
  <w:style w:type="paragraph" w:customStyle="1" w:styleId="xl152">
    <w:name w:val="xl15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i/>
      <w:iCs/>
      <w:sz w:val="24"/>
      <w:szCs w:val="24"/>
    </w:rPr>
  </w:style>
  <w:style w:type="paragraph" w:customStyle="1" w:styleId="xl153">
    <w:name w:val="xl153"/>
    <w:basedOn w:val="Normal"/>
    <w:rsid w:val="00B467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54">
    <w:name w:val="xl154"/>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55">
    <w:name w:val="xl155"/>
    <w:basedOn w:val="Normal"/>
    <w:rsid w:val="00B4677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56">
    <w:name w:val="xl156"/>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57">
    <w:name w:val="xl157"/>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rPr>
  </w:style>
  <w:style w:type="paragraph" w:customStyle="1" w:styleId="xl158">
    <w:name w:val="xl158"/>
    <w:basedOn w:val="Normal"/>
    <w:rsid w:val="00B467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Calibri" w:hAnsi="Times New Roman" w:cs="Times New Roman"/>
      <w:i/>
      <w:iCs/>
      <w:color w:val="FF0000"/>
      <w:sz w:val="24"/>
      <w:szCs w:val="24"/>
    </w:rPr>
  </w:style>
  <w:style w:type="paragraph" w:customStyle="1" w:styleId="xl159">
    <w:name w:val="xl159"/>
    <w:basedOn w:val="Normal"/>
    <w:rsid w:val="00B467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60">
    <w:name w:val="xl160"/>
    <w:basedOn w:val="Normal"/>
    <w:rsid w:val="00B467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61">
    <w:name w:val="xl161"/>
    <w:basedOn w:val="Normal"/>
    <w:rsid w:val="00B467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162">
    <w:name w:val="xl162"/>
    <w:basedOn w:val="Normal"/>
    <w:rsid w:val="00B46775"/>
    <w:pPr>
      <w:shd w:val="clear" w:color="000000" w:fill="92D050"/>
      <w:spacing w:before="100" w:beforeAutospacing="1" w:after="100" w:afterAutospacing="1" w:line="240" w:lineRule="auto"/>
    </w:pPr>
    <w:rPr>
      <w:rFonts w:ascii="Times New Roman" w:eastAsia="Calibri" w:hAnsi="Times New Roman" w:cs="Times New Roman"/>
      <w:color w:val="FF0000"/>
      <w:sz w:val="24"/>
      <w:szCs w:val="24"/>
    </w:rPr>
  </w:style>
  <w:style w:type="paragraph" w:customStyle="1" w:styleId="xl163">
    <w:name w:val="xl163"/>
    <w:basedOn w:val="Normal"/>
    <w:rsid w:val="00B4677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64">
    <w:name w:val="xl164"/>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5">
    <w:name w:val="xl165"/>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6">
    <w:name w:val="xl166"/>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7">
    <w:name w:val="xl167"/>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8">
    <w:name w:val="xl168"/>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9">
    <w:name w:val="xl169"/>
    <w:basedOn w:val="Normal"/>
    <w:rsid w:val="00B4677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70">
    <w:name w:val="xl170"/>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71">
    <w:name w:val="xl171"/>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72">
    <w:name w:val="xl172"/>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73">
    <w:name w:val="xl173"/>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74">
    <w:name w:val="xl174"/>
    <w:basedOn w:val="Normal"/>
    <w:rsid w:val="00B4677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75">
    <w:name w:val="xl175"/>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76">
    <w:name w:val="xl176"/>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77">
    <w:name w:val="xl177"/>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78">
    <w:name w:val="xl178"/>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79">
    <w:name w:val="xl179"/>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0">
    <w:name w:val="xl180"/>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1">
    <w:name w:val="xl18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82">
    <w:name w:val="xl182"/>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83">
    <w:name w:val="xl183"/>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84">
    <w:name w:val="xl184"/>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85">
    <w:name w:val="xl185"/>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6">
    <w:name w:val="xl186"/>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7">
    <w:name w:val="xl187"/>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8">
    <w:name w:val="xl188"/>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89">
    <w:name w:val="xl189"/>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90">
    <w:name w:val="xl190"/>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91">
    <w:name w:val="xl191"/>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92">
    <w:name w:val="xl192"/>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93">
    <w:name w:val="xl193"/>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94">
    <w:name w:val="xl194"/>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95">
    <w:name w:val="xl195"/>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96">
    <w:name w:val="xl196"/>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97">
    <w:name w:val="xl197"/>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198">
    <w:name w:val="xl198"/>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199">
    <w:name w:val="xl199"/>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200">
    <w:name w:val="xl200"/>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201">
    <w:name w:val="xl201"/>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202">
    <w:name w:val="xl202"/>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203">
    <w:name w:val="xl203"/>
    <w:basedOn w:val="Normal"/>
    <w:rsid w:val="00B46775"/>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204">
    <w:name w:val="xl204"/>
    <w:basedOn w:val="Normal"/>
    <w:rsid w:val="00B46775"/>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205">
    <w:name w:val="xl205"/>
    <w:basedOn w:val="Normal"/>
    <w:rsid w:val="00B4677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206">
    <w:name w:val="xl206"/>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07">
    <w:name w:val="xl207"/>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08">
    <w:name w:val="xl208"/>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09">
    <w:name w:val="xl209"/>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10">
    <w:name w:val="xl210"/>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11">
    <w:name w:val="xl211"/>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12">
    <w:name w:val="xl212"/>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13">
    <w:name w:val="xl213"/>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character" w:styleId="CommentReference">
    <w:name w:val="annotation reference"/>
    <w:semiHidden/>
    <w:rsid w:val="00B46775"/>
    <w:rPr>
      <w:rFonts w:cs="Times New Roman"/>
      <w:sz w:val="16"/>
      <w:szCs w:val="16"/>
    </w:rPr>
  </w:style>
  <w:style w:type="paragraph" w:styleId="CommentText">
    <w:name w:val="annotation text"/>
    <w:basedOn w:val="Normal"/>
    <w:link w:val="CommentTextChar"/>
    <w:semiHidden/>
    <w:rsid w:val="00B4677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B46775"/>
    <w:rPr>
      <w:rFonts w:ascii="Calibri" w:eastAsia="Times New Roman" w:hAnsi="Calibri" w:cs="Times New Roman"/>
      <w:sz w:val="20"/>
      <w:szCs w:val="20"/>
    </w:rPr>
  </w:style>
  <w:style w:type="paragraph" w:styleId="Caption">
    <w:name w:val="caption"/>
    <w:basedOn w:val="Normal"/>
    <w:next w:val="Normal"/>
    <w:qFormat/>
    <w:rsid w:val="00B46775"/>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rsid w:val="00B46775"/>
    <w:pPr>
      <w:spacing w:line="276" w:lineRule="auto"/>
    </w:pPr>
    <w:rPr>
      <w:b/>
      <w:bCs/>
    </w:rPr>
  </w:style>
  <w:style w:type="character" w:customStyle="1" w:styleId="CommentSubjectChar">
    <w:name w:val="Comment Subject Char"/>
    <w:basedOn w:val="CommentTextChar"/>
    <w:link w:val="CommentSubject"/>
    <w:rsid w:val="00B46775"/>
    <w:rPr>
      <w:rFonts w:ascii="Calibri" w:eastAsia="Times New Roman" w:hAnsi="Calibri" w:cs="Times New Roman"/>
      <w:b/>
      <w:bCs/>
      <w:sz w:val="20"/>
      <w:szCs w:val="20"/>
    </w:rPr>
  </w:style>
  <w:style w:type="paragraph" w:styleId="Revision">
    <w:name w:val="Revision"/>
    <w:hidden/>
    <w:uiPriority w:val="99"/>
    <w:semiHidden/>
    <w:rsid w:val="00B46775"/>
    <w:pPr>
      <w:spacing w:after="0" w:line="240" w:lineRule="auto"/>
    </w:pPr>
    <w:rPr>
      <w:rFonts w:ascii="Calibri" w:eastAsia="Times New Roman" w:hAnsi="Calibri" w:cs="Times New Roman"/>
    </w:rPr>
  </w:style>
  <w:style w:type="table" w:styleId="TableGrid">
    <w:name w:val="Table Grid"/>
    <w:basedOn w:val="TableNormal"/>
    <w:rsid w:val="00B467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6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B46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6775"/>
    <w:pPr>
      <w:keepNext/>
      <w:autoSpaceDE w:val="0"/>
      <w:autoSpaceDN w:val="0"/>
      <w:spacing w:after="0" w:line="240" w:lineRule="auto"/>
      <w:jc w:val="center"/>
      <w:outlineLvl w:val="0"/>
    </w:pPr>
    <w:rPr>
      <w:rFonts w:ascii=".VnTimeH" w:eastAsia="Times New Roman" w:hAnsi=".VnTimeH" w:cs="Times New Roman"/>
      <w:b/>
      <w:sz w:val="28"/>
      <w:szCs w:val="28"/>
    </w:rPr>
  </w:style>
  <w:style w:type="paragraph" w:styleId="Heading4">
    <w:name w:val="heading 4"/>
    <w:basedOn w:val="Normal"/>
    <w:next w:val="Normal"/>
    <w:link w:val="Heading4Char"/>
    <w:uiPriority w:val="9"/>
    <w:qFormat/>
    <w:rsid w:val="00B46775"/>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775"/>
    <w:rPr>
      <w:rFonts w:ascii=".VnTimeH" w:eastAsia="Times New Roman" w:hAnsi=".VnTimeH" w:cs="Times New Roman"/>
      <w:b/>
      <w:sz w:val="28"/>
      <w:szCs w:val="28"/>
    </w:rPr>
  </w:style>
  <w:style w:type="character" w:customStyle="1" w:styleId="Heading4Char">
    <w:name w:val="Heading 4 Char"/>
    <w:basedOn w:val="DefaultParagraphFont"/>
    <w:link w:val="Heading4"/>
    <w:uiPriority w:val="9"/>
    <w:rsid w:val="00B46775"/>
    <w:rPr>
      <w:rFonts w:ascii="Cambria" w:eastAsia="Times New Roman" w:hAnsi="Cambria" w:cs="Times New Roman"/>
      <w:b/>
      <w:bCs/>
      <w:i/>
      <w:iCs/>
      <w:color w:val="4F81BD"/>
    </w:rPr>
  </w:style>
  <w:style w:type="paragraph" w:styleId="ListParagraph">
    <w:name w:val="List Paragraph"/>
    <w:basedOn w:val="Normal"/>
    <w:uiPriority w:val="34"/>
    <w:qFormat/>
    <w:rsid w:val="00B46775"/>
    <w:pPr>
      <w:ind w:left="720"/>
    </w:pPr>
    <w:rPr>
      <w:rFonts w:ascii="Calibri" w:eastAsia="Times New Roman" w:hAnsi="Calibri" w:cs="Times New Roman"/>
    </w:rPr>
  </w:style>
  <w:style w:type="paragraph" w:styleId="BalloonText">
    <w:name w:val="Balloon Text"/>
    <w:basedOn w:val="Normal"/>
    <w:link w:val="BalloonTextChar"/>
    <w:semiHidden/>
    <w:rsid w:val="00B4677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46775"/>
    <w:rPr>
      <w:rFonts w:ascii="Tahoma" w:eastAsia="Times New Roman" w:hAnsi="Tahoma" w:cs="Tahoma"/>
      <w:sz w:val="16"/>
      <w:szCs w:val="16"/>
    </w:rPr>
  </w:style>
  <w:style w:type="paragraph" w:styleId="FootnoteText">
    <w:name w:val="footnote text"/>
    <w:basedOn w:val="Normal"/>
    <w:link w:val="FootnoteTextChar"/>
    <w:rsid w:val="00B46775"/>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B46775"/>
    <w:rPr>
      <w:rFonts w:ascii="Calibri" w:eastAsia="Times New Roman" w:hAnsi="Calibri" w:cs="Times New Roman"/>
      <w:sz w:val="20"/>
      <w:szCs w:val="20"/>
    </w:rPr>
  </w:style>
  <w:style w:type="character" w:styleId="FootnoteReference">
    <w:name w:val="footnote reference"/>
    <w:rsid w:val="00B46775"/>
    <w:rPr>
      <w:rFonts w:cs="Times New Roman"/>
      <w:vertAlign w:val="superscript"/>
    </w:rPr>
  </w:style>
  <w:style w:type="character" w:styleId="Hyperlink">
    <w:name w:val="Hyperlink"/>
    <w:semiHidden/>
    <w:rsid w:val="00B46775"/>
    <w:rPr>
      <w:rFonts w:cs="Times New Roman"/>
      <w:color w:val="0000FF"/>
      <w:u w:val="single"/>
    </w:rPr>
  </w:style>
  <w:style w:type="paragraph" w:styleId="Header">
    <w:name w:val="header"/>
    <w:basedOn w:val="Normal"/>
    <w:link w:val="HeaderChar"/>
    <w:rsid w:val="00B46775"/>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B46775"/>
    <w:rPr>
      <w:rFonts w:ascii="Calibri" w:eastAsia="Times New Roman" w:hAnsi="Calibri" w:cs="Times New Roman"/>
    </w:rPr>
  </w:style>
  <w:style w:type="paragraph" w:styleId="Footer">
    <w:name w:val="footer"/>
    <w:basedOn w:val="Normal"/>
    <w:link w:val="FooterChar"/>
    <w:uiPriority w:val="99"/>
    <w:rsid w:val="00B46775"/>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B46775"/>
    <w:rPr>
      <w:rFonts w:ascii="Calibri" w:eastAsia="Times New Roman" w:hAnsi="Calibri" w:cs="Times New Roman"/>
    </w:rPr>
  </w:style>
  <w:style w:type="character" w:styleId="FollowedHyperlink">
    <w:name w:val="FollowedHyperlink"/>
    <w:semiHidden/>
    <w:rsid w:val="00B46775"/>
    <w:rPr>
      <w:rFonts w:cs="Times New Roman"/>
      <w:color w:val="800080"/>
      <w:u w:val="single"/>
    </w:rPr>
  </w:style>
  <w:style w:type="paragraph" w:customStyle="1" w:styleId="font5">
    <w:name w:val="font5"/>
    <w:basedOn w:val="Normal"/>
    <w:rsid w:val="00B46775"/>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font6">
    <w:name w:val="font6"/>
    <w:basedOn w:val="Normal"/>
    <w:rsid w:val="00B46775"/>
    <w:pPr>
      <w:spacing w:before="100" w:beforeAutospacing="1" w:after="100" w:afterAutospacing="1" w:line="240" w:lineRule="auto"/>
    </w:pPr>
    <w:rPr>
      <w:rFonts w:ascii="Times New Roman" w:eastAsia="Calibri" w:hAnsi="Times New Roman" w:cs="Times New Roman"/>
      <w:i/>
      <w:iCs/>
      <w:color w:val="00B050"/>
      <w:sz w:val="24"/>
      <w:szCs w:val="24"/>
    </w:rPr>
  </w:style>
  <w:style w:type="paragraph" w:customStyle="1" w:styleId="font7">
    <w:name w:val="font7"/>
    <w:basedOn w:val="Normal"/>
    <w:rsid w:val="00B46775"/>
    <w:pPr>
      <w:spacing w:before="100" w:beforeAutospacing="1" w:after="100" w:afterAutospacing="1" w:line="240" w:lineRule="auto"/>
    </w:pPr>
    <w:rPr>
      <w:rFonts w:ascii="Times New Roman" w:eastAsia="Calibri" w:hAnsi="Times New Roman" w:cs="Times New Roman"/>
      <w:i/>
      <w:iCs/>
      <w:color w:val="000000"/>
      <w:sz w:val="24"/>
      <w:szCs w:val="24"/>
    </w:rPr>
  </w:style>
  <w:style w:type="paragraph" w:customStyle="1" w:styleId="font8">
    <w:name w:val="font8"/>
    <w:basedOn w:val="Normal"/>
    <w:rsid w:val="00B46775"/>
    <w:pPr>
      <w:spacing w:before="100" w:beforeAutospacing="1" w:after="100" w:afterAutospacing="1" w:line="240" w:lineRule="auto"/>
    </w:pPr>
    <w:rPr>
      <w:rFonts w:ascii="Times New Roman" w:eastAsia="Calibri" w:hAnsi="Times New Roman" w:cs="Times New Roman"/>
      <w:color w:val="00B050"/>
      <w:sz w:val="24"/>
      <w:szCs w:val="24"/>
    </w:rPr>
  </w:style>
  <w:style w:type="paragraph" w:customStyle="1" w:styleId="font9">
    <w:name w:val="font9"/>
    <w:basedOn w:val="Normal"/>
    <w:rsid w:val="00B46775"/>
    <w:pPr>
      <w:spacing w:before="100" w:beforeAutospacing="1" w:after="100" w:afterAutospacing="1" w:line="240" w:lineRule="auto"/>
    </w:pPr>
    <w:rPr>
      <w:rFonts w:ascii="Times New Roman" w:eastAsia="Calibri" w:hAnsi="Times New Roman" w:cs="Times New Roman"/>
      <w:color w:val="FF0000"/>
      <w:sz w:val="24"/>
      <w:szCs w:val="24"/>
    </w:rPr>
  </w:style>
  <w:style w:type="paragraph" w:customStyle="1" w:styleId="font10">
    <w:name w:val="font10"/>
    <w:basedOn w:val="Normal"/>
    <w:rsid w:val="00B46775"/>
    <w:pPr>
      <w:spacing w:before="100" w:beforeAutospacing="1" w:after="100" w:afterAutospacing="1" w:line="240" w:lineRule="auto"/>
    </w:pPr>
    <w:rPr>
      <w:rFonts w:ascii="Times New Roman" w:eastAsia="Calibri" w:hAnsi="Times New Roman" w:cs="Times New Roman"/>
      <w:color w:val="00B0F0"/>
      <w:sz w:val="24"/>
      <w:szCs w:val="24"/>
    </w:rPr>
  </w:style>
  <w:style w:type="paragraph" w:customStyle="1" w:styleId="font11">
    <w:name w:val="font11"/>
    <w:basedOn w:val="Normal"/>
    <w:rsid w:val="00B46775"/>
    <w:pPr>
      <w:spacing w:before="100" w:beforeAutospacing="1" w:after="100" w:afterAutospacing="1" w:line="240" w:lineRule="auto"/>
    </w:pPr>
    <w:rPr>
      <w:rFonts w:ascii="Tahoma" w:eastAsia="Calibri" w:hAnsi="Tahoma" w:cs="Tahoma"/>
      <w:color w:val="000000"/>
      <w:sz w:val="18"/>
      <w:szCs w:val="18"/>
    </w:rPr>
  </w:style>
  <w:style w:type="paragraph" w:customStyle="1" w:styleId="font12">
    <w:name w:val="font12"/>
    <w:basedOn w:val="Normal"/>
    <w:rsid w:val="00B46775"/>
    <w:pPr>
      <w:spacing w:before="100" w:beforeAutospacing="1" w:after="100" w:afterAutospacing="1" w:line="240" w:lineRule="auto"/>
    </w:pPr>
    <w:rPr>
      <w:rFonts w:ascii="Tahoma" w:eastAsia="Calibri" w:hAnsi="Tahoma" w:cs="Tahoma"/>
      <w:b/>
      <w:bCs/>
      <w:color w:val="000000"/>
      <w:sz w:val="18"/>
      <w:szCs w:val="18"/>
    </w:rPr>
  </w:style>
  <w:style w:type="paragraph" w:customStyle="1" w:styleId="xl63">
    <w:name w:val="xl6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64">
    <w:name w:val="xl64"/>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65">
    <w:name w:val="xl6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66">
    <w:name w:val="xl6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68">
    <w:name w:val="xl68"/>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color w:val="000000"/>
      <w:sz w:val="24"/>
      <w:szCs w:val="24"/>
    </w:rPr>
  </w:style>
  <w:style w:type="paragraph" w:customStyle="1" w:styleId="xl69">
    <w:name w:val="xl6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70">
    <w:name w:val="xl7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000000"/>
      <w:sz w:val="24"/>
      <w:szCs w:val="24"/>
    </w:rPr>
  </w:style>
  <w:style w:type="paragraph" w:customStyle="1" w:styleId="xl71">
    <w:name w:val="xl71"/>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72">
    <w:name w:val="xl7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00B050"/>
      <w:sz w:val="24"/>
      <w:szCs w:val="24"/>
    </w:rPr>
  </w:style>
  <w:style w:type="paragraph" w:customStyle="1" w:styleId="xl73">
    <w:name w:val="xl7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74">
    <w:name w:val="xl74"/>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75">
    <w:name w:val="xl7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6">
    <w:name w:val="xl7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77">
    <w:name w:val="xl77"/>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79">
    <w:name w:val="xl79"/>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0">
    <w:name w:val="xl80"/>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81">
    <w:name w:val="xl8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color w:val="00B050"/>
      <w:sz w:val="24"/>
      <w:szCs w:val="24"/>
    </w:rPr>
  </w:style>
  <w:style w:type="paragraph" w:customStyle="1" w:styleId="xl82">
    <w:name w:val="xl8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83">
    <w:name w:val="xl8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000000"/>
      <w:sz w:val="24"/>
      <w:szCs w:val="24"/>
    </w:rPr>
  </w:style>
  <w:style w:type="paragraph" w:customStyle="1" w:styleId="xl84">
    <w:name w:val="xl84"/>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B050"/>
      <w:sz w:val="24"/>
      <w:szCs w:val="24"/>
    </w:rPr>
  </w:style>
  <w:style w:type="paragraph" w:customStyle="1" w:styleId="xl85">
    <w:name w:val="xl8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FF0000"/>
      <w:sz w:val="24"/>
      <w:szCs w:val="24"/>
    </w:rPr>
  </w:style>
  <w:style w:type="paragraph" w:customStyle="1" w:styleId="xl86">
    <w:name w:val="xl8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87">
    <w:name w:val="xl87"/>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FF0000"/>
      <w:sz w:val="24"/>
      <w:szCs w:val="24"/>
    </w:rPr>
  </w:style>
  <w:style w:type="paragraph" w:customStyle="1" w:styleId="xl88">
    <w:name w:val="xl88"/>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color w:val="FF0000"/>
      <w:sz w:val="24"/>
      <w:szCs w:val="24"/>
    </w:rPr>
  </w:style>
  <w:style w:type="paragraph" w:customStyle="1" w:styleId="xl89">
    <w:name w:val="xl8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B050"/>
      <w:sz w:val="24"/>
      <w:szCs w:val="24"/>
    </w:rPr>
  </w:style>
  <w:style w:type="paragraph" w:customStyle="1" w:styleId="xl90">
    <w:name w:val="xl90"/>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91">
    <w:name w:val="xl91"/>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92">
    <w:name w:val="xl92"/>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93">
    <w:name w:val="xl93"/>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4">
    <w:name w:val="xl94"/>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95">
    <w:name w:val="xl95"/>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B050"/>
      <w:sz w:val="24"/>
      <w:szCs w:val="24"/>
    </w:rPr>
  </w:style>
  <w:style w:type="paragraph" w:customStyle="1" w:styleId="xl96">
    <w:name w:val="xl96"/>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98">
    <w:name w:val="xl98"/>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9">
    <w:name w:val="xl99"/>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100">
    <w:name w:val="xl100"/>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color w:val="000000"/>
      <w:sz w:val="24"/>
      <w:szCs w:val="24"/>
    </w:rPr>
  </w:style>
  <w:style w:type="paragraph" w:customStyle="1" w:styleId="xl101">
    <w:name w:val="xl10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02">
    <w:name w:val="xl102"/>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03">
    <w:name w:val="xl10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4">
    <w:name w:val="xl104"/>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05">
    <w:name w:val="xl10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i/>
      <w:iCs/>
      <w:color w:val="00B050"/>
      <w:sz w:val="24"/>
      <w:szCs w:val="24"/>
    </w:rPr>
  </w:style>
  <w:style w:type="paragraph" w:customStyle="1" w:styleId="xl106">
    <w:name w:val="xl106"/>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rPr>
  </w:style>
  <w:style w:type="paragraph" w:customStyle="1" w:styleId="xl107">
    <w:name w:val="xl10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108">
    <w:name w:val="xl108"/>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109">
    <w:name w:val="xl109"/>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10">
    <w:name w:val="xl11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FF"/>
      <w:sz w:val="24"/>
      <w:szCs w:val="24"/>
    </w:rPr>
  </w:style>
  <w:style w:type="paragraph" w:customStyle="1" w:styleId="xl111">
    <w:name w:val="xl111"/>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rPr>
  </w:style>
  <w:style w:type="paragraph" w:customStyle="1" w:styleId="xl112">
    <w:name w:val="xl11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113">
    <w:name w:val="xl113"/>
    <w:basedOn w:val="Normal"/>
    <w:rsid w:val="00B4677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14">
    <w:name w:val="xl114"/>
    <w:basedOn w:val="Normal"/>
    <w:rsid w:val="00B4677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Calibri" w:hAnsi="Times New Roman" w:cs="Times New Roman"/>
      <w:b/>
      <w:bCs/>
      <w:color w:val="000000"/>
      <w:sz w:val="24"/>
      <w:szCs w:val="24"/>
    </w:rPr>
  </w:style>
  <w:style w:type="paragraph" w:customStyle="1" w:styleId="xl115">
    <w:name w:val="xl115"/>
    <w:basedOn w:val="Normal"/>
    <w:rsid w:val="00B4677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FF0000"/>
      <w:sz w:val="24"/>
      <w:szCs w:val="24"/>
    </w:rPr>
  </w:style>
  <w:style w:type="paragraph" w:customStyle="1" w:styleId="xl117">
    <w:name w:val="xl117"/>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18">
    <w:name w:val="xl118"/>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21">
    <w:name w:val="xl121"/>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22">
    <w:name w:val="xl12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123">
    <w:name w:val="xl123"/>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24">
    <w:name w:val="xl124"/>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25">
    <w:name w:val="xl12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26">
    <w:name w:val="xl126"/>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27">
    <w:name w:val="xl12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28">
    <w:name w:val="xl128"/>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B050"/>
      <w:sz w:val="24"/>
      <w:szCs w:val="24"/>
    </w:rPr>
  </w:style>
  <w:style w:type="paragraph" w:customStyle="1" w:styleId="xl129">
    <w:name w:val="xl12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30">
    <w:name w:val="xl13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31">
    <w:name w:val="xl13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3">
    <w:name w:val="xl133"/>
    <w:basedOn w:val="Normal"/>
    <w:rsid w:val="00B46775"/>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xl134">
    <w:name w:val="xl134"/>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135">
    <w:name w:val="xl13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i/>
      <w:iCs/>
      <w:sz w:val="24"/>
      <w:szCs w:val="24"/>
    </w:rPr>
  </w:style>
  <w:style w:type="paragraph" w:customStyle="1" w:styleId="xl136">
    <w:name w:val="xl13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B050"/>
      <w:sz w:val="24"/>
      <w:szCs w:val="24"/>
    </w:rPr>
  </w:style>
  <w:style w:type="paragraph" w:customStyle="1" w:styleId="xl137">
    <w:name w:val="xl137"/>
    <w:basedOn w:val="Normal"/>
    <w:rsid w:val="00B4677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38">
    <w:name w:val="xl138"/>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39">
    <w:name w:val="xl13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FF00FF"/>
      <w:sz w:val="24"/>
      <w:szCs w:val="24"/>
    </w:rPr>
  </w:style>
  <w:style w:type="paragraph" w:customStyle="1" w:styleId="xl140">
    <w:name w:val="xl140"/>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i/>
      <w:iCs/>
      <w:sz w:val="24"/>
      <w:szCs w:val="24"/>
    </w:rPr>
  </w:style>
  <w:style w:type="paragraph" w:customStyle="1" w:styleId="xl141">
    <w:name w:val="xl141"/>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42">
    <w:name w:val="xl142"/>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43">
    <w:name w:val="xl143"/>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44">
    <w:name w:val="xl144"/>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45">
    <w:name w:val="xl145"/>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46">
    <w:name w:val="xl146"/>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47">
    <w:name w:val="xl147"/>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48">
    <w:name w:val="xl148"/>
    <w:basedOn w:val="Normal"/>
    <w:rsid w:val="00B4677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49">
    <w:name w:val="xl149"/>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color w:val="00B050"/>
      <w:sz w:val="24"/>
      <w:szCs w:val="24"/>
    </w:rPr>
  </w:style>
  <w:style w:type="paragraph" w:customStyle="1" w:styleId="xl150">
    <w:name w:val="xl150"/>
    <w:basedOn w:val="Normal"/>
    <w:rsid w:val="00B46775"/>
    <w:pPr>
      <w:spacing w:before="100" w:beforeAutospacing="1" w:after="100" w:afterAutospacing="1" w:line="240" w:lineRule="auto"/>
    </w:pPr>
    <w:rPr>
      <w:rFonts w:ascii="Times New Roman" w:eastAsia="Calibri" w:hAnsi="Times New Roman" w:cs="Times New Roman"/>
      <w:sz w:val="24"/>
      <w:szCs w:val="24"/>
    </w:rPr>
  </w:style>
  <w:style w:type="paragraph" w:customStyle="1" w:styleId="xl151">
    <w:name w:val="xl15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FF0000"/>
      <w:sz w:val="24"/>
      <w:szCs w:val="24"/>
    </w:rPr>
  </w:style>
  <w:style w:type="paragraph" w:customStyle="1" w:styleId="xl152">
    <w:name w:val="xl152"/>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i/>
      <w:iCs/>
      <w:sz w:val="24"/>
      <w:szCs w:val="24"/>
    </w:rPr>
  </w:style>
  <w:style w:type="paragraph" w:customStyle="1" w:styleId="xl153">
    <w:name w:val="xl153"/>
    <w:basedOn w:val="Normal"/>
    <w:rsid w:val="00B467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154">
    <w:name w:val="xl154"/>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55">
    <w:name w:val="xl155"/>
    <w:basedOn w:val="Normal"/>
    <w:rsid w:val="00B4677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56">
    <w:name w:val="xl156"/>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i/>
      <w:iCs/>
      <w:sz w:val="24"/>
      <w:szCs w:val="24"/>
    </w:rPr>
  </w:style>
  <w:style w:type="paragraph" w:customStyle="1" w:styleId="xl157">
    <w:name w:val="xl157"/>
    <w:basedOn w:val="Normal"/>
    <w:rsid w:val="00B467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FF0000"/>
      <w:sz w:val="24"/>
      <w:szCs w:val="24"/>
    </w:rPr>
  </w:style>
  <w:style w:type="paragraph" w:customStyle="1" w:styleId="xl158">
    <w:name w:val="xl158"/>
    <w:basedOn w:val="Normal"/>
    <w:rsid w:val="00B467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Calibri" w:hAnsi="Times New Roman" w:cs="Times New Roman"/>
      <w:i/>
      <w:iCs/>
      <w:color w:val="FF0000"/>
      <w:sz w:val="24"/>
      <w:szCs w:val="24"/>
    </w:rPr>
  </w:style>
  <w:style w:type="paragraph" w:customStyle="1" w:styleId="xl159">
    <w:name w:val="xl159"/>
    <w:basedOn w:val="Normal"/>
    <w:rsid w:val="00B467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60">
    <w:name w:val="xl160"/>
    <w:basedOn w:val="Normal"/>
    <w:rsid w:val="00B467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61">
    <w:name w:val="xl161"/>
    <w:basedOn w:val="Normal"/>
    <w:rsid w:val="00B467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Calibri" w:hAnsi="Times New Roman" w:cs="Times New Roman"/>
      <w:b/>
      <w:bCs/>
      <w:color w:val="FF0000"/>
      <w:sz w:val="24"/>
      <w:szCs w:val="24"/>
    </w:rPr>
  </w:style>
  <w:style w:type="paragraph" w:customStyle="1" w:styleId="xl162">
    <w:name w:val="xl162"/>
    <w:basedOn w:val="Normal"/>
    <w:rsid w:val="00B46775"/>
    <w:pPr>
      <w:shd w:val="clear" w:color="000000" w:fill="92D050"/>
      <w:spacing w:before="100" w:beforeAutospacing="1" w:after="100" w:afterAutospacing="1" w:line="240" w:lineRule="auto"/>
    </w:pPr>
    <w:rPr>
      <w:rFonts w:ascii="Times New Roman" w:eastAsia="Calibri" w:hAnsi="Times New Roman" w:cs="Times New Roman"/>
      <w:color w:val="FF0000"/>
      <w:sz w:val="24"/>
      <w:szCs w:val="24"/>
    </w:rPr>
  </w:style>
  <w:style w:type="paragraph" w:customStyle="1" w:styleId="xl163">
    <w:name w:val="xl163"/>
    <w:basedOn w:val="Normal"/>
    <w:rsid w:val="00B4677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64">
    <w:name w:val="xl164"/>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5">
    <w:name w:val="xl165"/>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6">
    <w:name w:val="xl166"/>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7">
    <w:name w:val="xl167"/>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8">
    <w:name w:val="xl168"/>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69">
    <w:name w:val="xl169"/>
    <w:basedOn w:val="Normal"/>
    <w:rsid w:val="00B4677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170">
    <w:name w:val="xl170"/>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71">
    <w:name w:val="xl171"/>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72">
    <w:name w:val="xl172"/>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73">
    <w:name w:val="xl173"/>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74">
    <w:name w:val="xl174"/>
    <w:basedOn w:val="Normal"/>
    <w:rsid w:val="00B4677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75">
    <w:name w:val="xl175"/>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76">
    <w:name w:val="xl176"/>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77">
    <w:name w:val="xl177"/>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78">
    <w:name w:val="xl178"/>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79">
    <w:name w:val="xl179"/>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0">
    <w:name w:val="xl180"/>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1">
    <w:name w:val="xl181"/>
    <w:basedOn w:val="Normal"/>
    <w:rsid w:val="00B46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82">
    <w:name w:val="xl182"/>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83">
    <w:name w:val="xl183"/>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84">
    <w:name w:val="xl184"/>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85">
    <w:name w:val="xl185"/>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6">
    <w:name w:val="xl186"/>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7">
    <w:name w:val="xl187"/>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88">
    <w:name w:val="xl188"/>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89">
    <w:name w:val="xl189"/>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90">
    <w:name w:val="xl190"/>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i/>
      <w:iCs/>
      <w:sz w:val="24"/>
      <w:szCs w:val="24"/>
    </w:rPr>
  </w:style>
  <w:style w:type="paragraph" w:customStyle="1" w:styleId="xl191">
    <w:name w:val="xl191"/>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92">
    <w:name w:val="xl192"/>
    <w:basedOn w:val="Normal"/>
    <w:rsid w:val="00B467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93">
    <w:name w:val="xl193"/>
    <w:basedOn w:val="Normal"/>
    <w:rsid w:val="00B467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94">
    <w:name w:val="xl194"/>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95">
    <w:name w:val="xl195"/>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96">
    <w:name w:val="xl196"/>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97">
    <w:name w:val="xl197"/>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198">
    <w:name w:val="xl198"/>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199">
    <w:name w:val="xl199"/>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rPr>
  </w:style>
  <w:style w:type="paragraph" w:customStyle="1" w:styleId="xl200">
    <w:name w:val="xl200"/>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201">
    <w:name w:val="xl201"/>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202">
    <w:name w:val="xl202"/>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203">
    <w:name w:val="xl203"/>
    <w:basedOn w:val="Normal"/>
    <w:rsid w:val="00B46775"/>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204">
    <w:name w:val="xl204"/>
    <w:basedOn w:val="Normal"/>
    <w:rsid w:val="00B46775"/>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205">
    <w:name w:val="xl205"/>
    <w:basedOn w:val="Normal"/>
    <w:rsid w:val="00B4677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206">
    <w:name w:val="xl206"/>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07">
    <w:name w:val="xl207"/>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08">
    <w:name w:val="xl208"/>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09">
    <w:name w:val="xl209"/>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10">
    <w:name w:val="xl210"/>
    <w:basedOn w:val="Normal"/>
    <w:rsid w:val="00B46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11">
    <w:name w:val="xl211"/>
    <w:basedOn w:val="Normal"/>
    <w:rsid w:val="00B46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12">
    <w:name w:val="xl212"/>
    <w:basedOn w:val="Normal"/>
    <w:rsid w:val="00B46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213">
    <w:name w:val="xl213"/>
    <w:basedOn w:val="Normal"/>
    <w:rsid w:val="00B467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character" w:styleId="CommentReference">
    <w:name w:val="annotation reference"/>
    <w:semiHidden/>
    <w:rsid w:val="00B46775"/>
    <w:rPr>
      <w:rFonts w:cs="Times New Roman"/>
      <w:sz w:val="16"/>
      <w:szCs w:val="16"/>
    </w:rPr>
  </w:style>
  <w:style w:type="paragraph" w:styleId="CommentText">
    <w:name w:val="annotation text"/>
    <w:basedOn w:val="Normal"/>
    <w:link w:val="CommentTextChar"/>
    <w:semiHidden/>
    <w:rsid w:val="00B4677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B46775"/>
    <w:rPr>
      <w:rFonts w:ascii="Calibri" w:eastAsia="Times New Roman" w:hAnsi="Calibri" w:cs="Times New Roman"/>
      <w:sz w:val="20"/>
      <w:szCs w:val="20"/>
    </w:rPr>
  </w:style>
  <w:style w:type="paragraph" w:styleId="Caption">
    <w:name w:val="caption"/>
    <w:basedOn w:val="Normal"/>
    <w:next w:val="Normal"/>
    <w:qFormat/>
    <w:rsid w:val="00B46775"/>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rsid w:val="00B46775"/>
    <w:pPr>
      <w:spacing w:line="276" w:lineRule="auto"/>
    </w:pPr>
    <w:rPr>
      <w:b/>
      <w:bCs/>
    </w:rPr>
  </w:style>
  <w:style w:type="character" w:customStyle="1" w:styleId="CommentSubjectChar">
    <w:name w:val="Comment Subject Char"/>
    <w:basedOn w:val="CommentTextChar"/>
    <w:link w:val="CommentSubject"/>
    <w:rsid w:val="00B46775"/>
    <w:rPr>
      <w:rFonts w:ascii="Calibri" w:eastAsia="Times New Roman" w:hAnsi="Calibri" w:cs="Times New Roman"/>
      <w:b/>
      <w:bCs/>
      <w:sz w:val="20"/>
      <w:szCs w:val="20"/>
    </w:rPr>
  </w:style>
  <w:style w:type="paragraph" w:styleId="Revision">
    <w:name w:val="Revision"/>
    <w:hidden/>
    <w:uiPriority w:val="99"/>
    <w:semiHidden/>
    <w:rsid w:val="00B46775"/>
    <w:pPr>
      <w:spacing w:after="0" w:line="240" w:lineRule="auto"/>
    </w:pPr>
    <w:rPr>
      <w:rFonts w:ascii="Calibri" w:eastAsia="Times New Roman" w:hAnsi="Calibri" w:cs="Times New Roman"/>
    </w:rPr>
  </w:style>
  <w:style w:type="table" w:styleId="TableGrid">
    <w:name w:val="Table Grid"/>
    <w:basedOn w:val="TableNormal"/>
    <w:rsid w:val="00B467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6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B4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cp:lastPrinted>2018-06-13T01:46:00Z</cp:lastPrinted>
  <dcterms:created xsi:type="dcterms:W3CDTF">2018-07-23T06:43:00Z</dcterms:created>
  <dcterms:modified xsi:type="dcterms:W3CDTF">2018-07-23T06:43:00Z</dcterms:modified>
</cp:coreProperties>
</file>